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63" w:rsidRPr="00C20784" w:rsidRDefault="004E6263" w:rsidP="004E6263">
      <w:pPr>
        <w:ind w:left="5954"/>
        <w:jc w:val="left"/>
        <w:rPr>
          <w:sz w:val="24"/>
          <w:szCs w:val="24"/>
          <w:lang w:eastAsia="uk-UA"/>
        </w:rPr>
      </w:pPr>
      <w:bookmarkStart w:id="0" w:name="_GoBack"/>
      <w:bookmarkEnd w:id="0"/>
      <w:r w:rsidRPr="00C20784">
        <w:rPr>
          <w:sz w:val="24"/>
          <w:szCs w:val="24"/>
          <w:lang w:eastAsia="uk-UA"/>
        </w:rPr>
        <w:t>ЗАТВЕРДЖЕНО</w:t>
      </w:r>
    </w:p>
    <w:p w:rsidR="004E6263" w:rsidRDefault="004E6263" w:rsidP="004E626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4E6263" w:rsidRPr="004200F6" w:rsidRDefault="004E6263" w:rsidP="004E626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4E6263" w:rsidRPr="004E6263" w:rsidRDefault="004E6263" w:rsidP="004E6263">
      <w:pPr>
        <w:ind w:left="5954"/>
        <w:jc w:val="left"/>
        <w:rPr>
          <w:sz w:val="24"/>
          <w:szCs w:val="24"/>
          <w:lang w:eastAsia="uk-UA"/>
        </w:rPr>
      </w:pPr>
      <w:r w:rsidRPr="004E6263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4E6263">
        <w:rPr>
          <w:sz w:val="24"/>
          <w:szCs w:val="24"/>
          <w:lang w:eastAsia="uk-UA"/>
        </w:rPr>
        <w:t>_______</w:t>
      </w:r>
    </w:p>
    <w:p w:rsidR="003062C7" w:rsidRPr="00E65248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 xml:space="preserve"> ІНФОРМАЦІЙНА КАРТКА </w:t>
      </w:r>
    </w:p>
    <w:p w:rsidR="00E36B7D" w:rsidRPr="00E65248" w:rsidRDefault="003062C7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>адміністративної послуги з</w:t>
      </w:r>
      <w:r w:rsidR="004E6263">
        <w:rPr>
          <w:b/>
          <w:color w:val="000000" w:themeColor="text1"/>
          <w:sz w:val="24"/>
          <w:szCs w:val="24"/>
          <w:lang w:eastAsia="uk-UA"/>
        </w:rPr>
        <w:t xml:space="preserve"> 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4E6263" w:rsidRPr="00F10F62" w:rsidRDefault="004E6263" w:rsidP="004E6263">
      <w:pPr>
        <w:jc w:val="center"/>
        <w:rPr>
          <w:b/>
          <w:u w:val="single"/>
          <w:lang w:eastAsia="uk-UA"/>
        </w:rPr>
      </w:pPr>
      <w:bookmarkStart w:id="1" w:name="n13"/>
      <w:bookmarkEnd w:id="1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4E6263" w:rsidRPr="005D6C44" w:rsidRDefault="004E6263" w:rsidP="004E6263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691C1E" w:rsidRPr="00E65248" w:rsidRDefault="004E6263" w:rsidP="004E6263">
      <w:pPr>
        <w:jc w:val="center"/>
        <w:rPr>
          <w:color w:val="000000" w:themeColor="text1"/>
          <w:sz w:val="20"/>
          <w:szCs w:val="20"/>
          <w:lang w:eastAsia="uk-UA"/>
        </w:rPr>
      </w:pPr>
      <w:r w:rsidRPr="00E65248">
        <w:rPr>
          <w:color w:val="000000" w:themeColor="text1"/>
          <w:sz w:val="20"/>
          <w:szCs w:val="20"/>
          <w:lang w:eastAsia="uk-UA"/>
        </w:rPr>
        <w:t xml:space="preserve"> </w:t>
      </w:r>
      <w:r w:rsidR="00691C1E" w:rsidRPr="00E65248">
        <w:rPr>
          <w:color w:val="000000" w:themeColor="text1"/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E65248" w:rsidRDefault="00F03E60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4"/>
        <w:gridCol w:w="3349"/>
        <w:gridCol w:w="6594"/>
      </w:tblGrid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90EB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D90EB8" w:rsidRDefault="00D90EB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D90EB8" w:rsidRPr="00E65248" w:rsidTr="00A9726A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0EB8" w:rsidRDefault="00D90EB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D90EB8" w:rsidRDefault="00D90EB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D90EB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D90EB8" w:rsidRPr="00675D2E" w:rsidRDefault="00D90EB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D90EB8" w:rsidRPr="00675D2E" w:rsidRDefault="00D90EB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D90EB8" w:rsidRPr="00DF1D68" w:rsidRDefault="00D90EB8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90EB8" w:rsidRDefault="00D90EB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–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E65248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E65248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65248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затвердження Порядку функціонування порталу 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E65248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E65248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3" w:name="n550"/>
            <w:bookmarkEnd w:id="3"/>
            <w:r w:rsidRPr="00E65248">
              <w:rPr>
                <w:color w:val="000000" w:themeColor="text1"/>
                <w:sz w:val="24"/>
                <w:szCs w:val="24"/>
              </w:rPr>
              <w:t>П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E65248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690F3A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E65248" w:rsidRDefault="00302663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У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E65248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E65248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65248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В</w:t>
            </w:r>
            <w:r w:rsidR="004E626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окументи</w:t>
            </w:r>
            <w:r w:rsidR="004E626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подаються </w:t>
            </w:r>
            <w:r w:rsidRPr="00E65248">
              <w:rPr>
                <w:color w:val="000000" w:themeColor="text1"/>
                <w:sz w:val="24"/>
                <w:szCs w:val="24"/>
              </w:rPr>
              <w:t>че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рез портал електронних сервісів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E65248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65248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65248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E65248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E65248" w:rsidRDefault="00F03E60" w:rsidP="00D66DA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E65248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8" w:name="o638"/>
            <w:bookmarkEnd w:id="8"/>
            <w:r w:rsidRPr="00E65248">
              <w:rPr>
                <w:color w:val="000000" w:themeColor="text1"/>
                <w:sz w:val="24"/>
                <w:szCs w:val="24"/>
              </w:rPr>
              <w:t>В</w:t>
            </w:r>
            <w:r w:rsidR="00D974A9" w:rsidRPr="00E65248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974A9" w:rsidRPr="00E65248" w:rsidRDefault="00D974A9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виписка з Єдиного державного реєстру юридичних осіб, фізичних осіб – підпри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</w:rPr>
              <w:t>;</w:t>
            </w:r>
          </w:p>
          <w:p w:rsidR="00F03E60" w:rsidRPr="00E65248" w:rsidRDefault="00D974A9" w:rsidP="007B7605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го переліку підстав для відмови</w:t>
            </w:r>
            <w:ins w:id="9" w:author="Владислав Ашуров" w:date="2018-08-01T13:38:00Z">
              <w:r w:rsidR="00302663" w:rsidRPr="00482ED0">
                <w:rPr>
                  <w:sz w:val="24"/>
                  <w:szCs w:val="24"/>
                </w:rPr>
                <w:t xml:space="preserve"> та рішення суб’єкта державної реєстрації про відмову у державній реєстрації</w:t>
              </w:r>
            </w:ins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и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727805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>.</w:t>
            </w:r>
          </w:p>
          <w:p w:rsidR="00303F35" w:rsidRPr="00E65248" w:rsidRDefault="00303F35" w:rsidP="00303F35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документів для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державн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реєстраці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паперовій формі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>*.</w:t>
            </w:r>
          </w:p>
          <w:p w:rsidR="00FF276E" w:rsidRPr="00E65248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ED0C9F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10" w:name="n43"/>
      <w:bookmarkEnd w:id="10"/>
      <w:r w:rsidRPr="00E65248">
        <w:rPr>
          <w:color w:val="000000" w:themeColor="text1"/>
          <w:sz w:val="6"/>
          <w:szCs w:val="6"/>
        </w:rPr>
        <w:t>________________________</w:t>
      </w:r>
    </w:p>
    <w:p w:rsidR="00ED0C9F" w:rsidRPr="00E65248" w:rsidRDefault="00ED0C9F" w:rsidP="00ED0C9F">
      <w:pPr>
        <w:tabs>
          <w:tab w:val="left" w:pos="9564"/>
        </w:tabs>
        <w:rPr>
          <w:b/>
          <w:color w:val="000000" w:themeColor="text1"/>
          <w:sz w:val="14"/>
          <w:szCs w:val="14"/>
        </w:rPr>
      </w:pPr>
      <w:r w:rsidRPr="00E65248">
        <w:rPr>
          <w:color w:val="000000" w:themeColor="text1"/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1809"/>
        <w:gridCol w:w="3436"/>
      </w:tblGrid>
      <w:tr w:rsidR="00E65248" w:rsidRPr="00E65248" w:rsidTr="009550A1">
        <w:tc>
          <w:tcPr>
            <w:tcW w:w="5245" w:type="dxa"/>
          </w:tcPr>
          <w:p w:rsidR="00D574C9" w:rsidRPr="00DB493E" w:rsidRDefault="00D574C9" w:rsidP="00BD06DC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</w:tcPr>
          <w:p w:rsidR="00D574C9" w:rsidRPr="00DB493E" w:rsidRDefault="00D574C9" w:rsidP="00BD06DC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36" w:type="dxa"/>
            <w:hideMark/>
          </w:tcPr>
          <w:p w:rsidR="00D574C9" w:rsidRPr="00DB493E" w:rsidRDefault="00D574C9" w:rsidP="00BD06DC">
            <w:pPr>
              <w:jc w:val="right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DD003D" w:rsidRPr="00E65248" w:rsidRDefault="00DD003D">
      <w:pPr>
        <w:rPr>
          <w:color w:val="000000" w:themeColor="text1"/>
        </w:rPr>
      </w:pPr>
    </w:p>
    <w:sectPr w:rsidR="00DD003D" w:rsidRPr="00E65248" w:rsidSect="00ED0C9F">
      <w:headerReference w:type="default" r:id="rId8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081" w:rsidRDefault="00316081">
      <w:r>
        <w:separator/>
      </w:r>
    </w:p>
  </w:endnote>
  <w:endnote w:type="continuationSeparator" w:id="1">
    <w:p w:rsidR="00316081" w:rsidRDefault="00316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081" w:rsidRDefault="00316081">
      <w:r>
        <w:separator/>
      </w:r>
    </w:p>
  </w:footnote>
  <w:footnote w:type="continuationSeparator" w:id="1">
    <w:p w:rsidR="00316081" w:rsidRDefault="00316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691C1E" w:rsidRDefault="000D3751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010AF8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D90EB8" w:rsidRPr="00D90EB8">
      <w:rPr>
        <w:noProof/>
        <w:sz w:val="22"/>
        <w:szCs w:val="22"/>
        <w:lang w:val="ru-RU"/>
      </w:rPr>
      <w:t>3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D3751"/>
    <w:rsid w:val="00153647"/>
    <w:rsid w:val="001816A9"/>
    <w:rsid w:val="001B1F75"/>
    <w:rsid w:val="002E2687"/>
    <w:rsid w:val="00302663"/>
    <w:rsid w:val="00303F35"/>
    <w:rsid w:val="003062C7"/>
    <w:rsid w:val="00316081"/>
    <w:rsid w:val="00372F6B"/>
    <w:rsid w:val="003A4859"/>
    <w:rsid w:val="003B608D"/>
    <w:rsid w:val="004E6263"/>
    <w:rsid w:val="0051645B"/>
    <w:rsid w:val="0052271C"/>
    <w:rsid w:val="005316A9"/>
    <w:rsid w:val="005D58EA"/>
    <w:rsid w:val="0061775A"/>
    <w:rsid w:val="0066289E"/>
    <w:rsid w:val="00691C1E"/>
    <w:rsid w:val="006F3CA7"/>
    <w:rsid w:val="00727805"/>
    <w:rsid w:val="007A61F9"/>
    <w:rsid w:val="007B7605"/>
    <w:rsid w:val="007D6BC0"/>
    <w:rsid w:val="007E7C5F"/>
    <w:rsid w:val="0085612A"/>
    <w:rsid w:val="00942C86"/>
    <w:rsid w:val="009510D0"/>
    <w:rsid w:val="009550A1"/>
    <w:rsid w:val="009830C1"/>
    <w:rsid w:val="00A21B8E"/>
    <w:rsid w:val="00A25FFC"/>
    <w:rsid w:val="00A75712"/>
    <w:rsid w:val="00A81D80"/>
    <w:rsid w:val="00B22FA0"/>
    <w:rsid w:val="00B54254"/>
    <w:rsid w:val="00B93165"/>
    <w:rsid w:val="00BB06FD"/>
    <w:rsid w:val="00C3125B"/>
    <w:rsid w:val="00C36C08"/>
    <w:rsid w:val="00C902E8"/>
    <w:rsid w:val="00CC721F"/>
    <w:rsid w:val="00D4455D"/>
    <w:rsid w:val="00D574C9"/>
    <w:rsid w:val="00D66DAD"/>
    <w:rsid w:val="00D90EB8"/>
    <w:rsid w:val="00D974A9"/>
    <w:rsid w:val="00DB493E"/>
    <w:rsid w:val="00DC2A9F"/>
    <w:rsid w:val="00DD003D"/>
    <w:rsid w:val="00E01DE7"/>
    <w:rsid w:val="00E36B7D"/>
    <w:rsid w:val="00E60B71"/>
    <w:rsid w:val="00E65248"/>
    <w:rsid w:val="00ED0C9F"/>
    <w:rsid w:val="00F03964"/>
    <w:rsid w:val="00F03E60"/>
    <w:rsid w:val="00F27DF4"/>
    <w:rsid w:val="00F32093"/>
    <w:rsid w:val="00F34EEC"/>
    <w:rsid w:val="00F46A92"/>
    <w:rsid w:val="00FD337F"/>
    <w:rsid w:val="00FD70F1"/>
    <w:rsid w:val="00FD7ACE"/>
    <w:rsid w:val="00FF276E"/>
    <w:rsid w:val="00FF4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E62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6</cp:revision>
  <cp:lastPrinted>2016-07-12T12:41:00Z</cp:lastPrinted>
  <dcterms:created xsi:type="dcterms:W3CDTF">2018-11-28T12:27:00Z</dcterms:created>
  <dcterms:modified xsi:type="dcterms:W3CDTF">2019-01-18T08:36:00Z</dcterms:modified>
</cp:coreProperties>
</file>