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13" w:rsidRDefault="005A6DB4" w:rsidP="005A6DB4">
      <w:pPr>
        <w:jc w:val="center"/>
        <w:rPr>
          <w:lang w:val="uk-UA"/>
        </w:rPr>
      </w:pPr>
      <w:r w:rsidRPr="005A6DB4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B4" w:rsidRDefault="005A6DB4" w:rsidP="005A6DB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6DB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60916">
        <w:rPr>
          <w:rFonts w:ascii="Times New Roman" w:hAnsi="Times New Roman" w:cs="Times New Roman"/>
          <w:sz w:val="24"/>
          <w:szCs w:val="24"/>
          <w:lang w:val="uk-UA"/>
        </w:rPr>
        <w:t>02.10.2019</w:t>
      </w:r>
      <w:r w:rsidRPr="005A6DB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760916">
        <w:rPr>
          <w:rFonts w:ascii="Times New Roman" w:hAnsi="Times New Roman" w:cs="Times New Roman"/>
          <w:sz w:val="24"/>
          <w:szCs w:val="24"/>
          <w:lang w:val="uk-UA"/>
        </w:rPr>
        <w:t>300</w:t>
      </w:r>
    </w:p>
    <w:p w:rsidR="005A6DB4" w:rsidRDefault="005A6DB4" w:rsidP="005A6DB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норми витрат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теплової енергії для будинків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приватного сектора не</w:t>
      </w:r>
      <w:r w:rsidR="00B91A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обладнаних 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засобами обліку теплової енергії</w:t>
      </w:r>
    </w:p>
    <w:p w:rsidR="005A6DB4" w:rsidRDefault="005A6DB4" w:rsidP="005A6D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6DB4" w:rsidRPr="0026613E" w:rsidRDefault="005A6DB4" w:rsidP="005A6DB4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підпункту 4 пункту «а» статті 28, статті 40 Закону України </w:t>
      </w:r>
      <w:proofErr w:type="spellStart"/>
      <w:r w:rsidRPr="0026613E">
        <w:rPr>
          <w:rFonts w:ascii="Times New Roman" w:hAnsi="Times New Roman" w:cs="Times New Roman"/>
          <w:sz w:val="26"/>
          <w:szCs w:val="26"/>
          <w:lang w:val="uk-UA"/>
        </w:rPr>
        <w:t>“Про</w:t>
      </w:r>
      <w:proofErr w:type="spellEnd"/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26613E">
        <w:rPr>
          <w:rFonts w:ascii="Times New Roman" w:hAnsi="Times New Roman" w:cs="Times New Roman"/>
          <w:sz w:val="26"/>
          <w:szCs w:val="26"/>
          <w:lang w:val="uk-UA"/>
        </w:rPr>
        <w:t>Україні”</w:t>
      </w:r>
      <w:proofErr w:type="spellEnd"/>
      <w:r w:rsidRPr="0026613E">
        <w:rPr>
          <w:rFonts w:ascii="Times New Roman" w:hAnsi="Times New Roman" w:cs="Times New Roman"/>
          <w:sz w:val="26"/>
          <w:szCs w:val="26"/>
          <w:lang w:val="uk-UA"/>
        </w:rPr>
        <w:t>, пункту 60 постанови Кабінету Міністрів України від 03.04.2019 року №291 «Про внесення змін до постанови Кабінету Міністрів України від 01.06.2011 р. №869</w:t>
      </w:r>
      <w:r w:rsidRPr="0026613E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DA4B50" w:rsidRPr="0026613E">
        <w:rPr>
          <w:color w:val="000000"/>
          <w:sz w:val="26"/>
          <w:szCs w:val="26"/>
          <w:shd w:val="clear" w:color="auto" w:fill="FFFFFF"/>
          <w:lang w:val="uk-UA"/>
        </w:rPr>
        <w:t>«</w:t>
      </w:r>
      <w:r w:rsidRPr="002661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Про забезпечення єдиного підходу до формування тарифів на житлово-комунальні послуги</w:t>
      </w:r>
      <w:r w:rsidR="00DA4B50" w:rsidRPr="0026613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»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B91AD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 виконавчий комітет</w:t>
      </w:r>
    </w:p>
    <w:p w:rsidR="00DA4B50" w:rsidRPr="0026613E" w:rsidRDefault="00DA4B50" w:rsidP="005A6DB4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6613E">
        <w:rPr>
          <w:rFonts w:ascii="Times New Roman" w:hAnsi="Times New Roman" w:cs="Times New Roman"/>
          <w:sz w:val="26"/>
          <w:szCs w:val="26"/>
          <w:lang w:val="uk-UA"/>
        </w:rPr>
        <w:t>ВИРІШИВ:</w:t>
      </w:r>
    </w:p>
    <w:p w:rsidR="00DA4B50" w:rsidRPr="0026613E" w:rsidRDefault="00DA4B50" w:rsidP="00DA4B5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6613E">
        <w:rPr>
          <w:rFonts w:ascii="Times New Roman" w:hAnsi="Times New Roman" w:cs="Times New Roman"/>
          <w:sz w:val="26"/>
          <w:szCs w:val="26"/>
          <w:lang w:val="uk-UA"/>
        </w:rPr>
        <w:t>Встановити норму</w:t>
      </w:r>
      <w:r w:rsidRPr="0026613E">
        <w:rPr>
          <w:sz w:val="26"/>
          <w:szCs w:val="26"/>
          <w:lang w:val="uk-UA"/>
        </w:rPr>
        <w:t xml:space="preserve"> 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витрат теплової енергії на опалення 1 квадратного метра загальної опалювальної площі для населення, проживаючого в 1-2 поверхових приватних житлових будинках, які не обладнані засобами обліку в розмірі 0,0402 </w:t>
      </w:r>
      <w:proofErr w:type="spellStart"/>
      <w:r w:rsidRPr="0026613E">
        <w:rPr>
          <w:rFonts w:ascii="Times New Roman" w:hAnsi="Times New Roman" w:cs="Times New Roman"/>
          <w:sz w:val="26"/>
          <w:szCs w:val="26"/>
          <w:lang w:val="uk-UA"/>
        </w:rPr>
        <w:t>Гкал</w:t>
      </w:r>
      <w:proofErr w:type="spellEnd"/>
      <w:r w:rsidRPr="0026613E">
        <w:rPr>
          <w:rFonts w:ascii="Times New Roman" w:hAnsi="Times New Roman" w:cs="Times New Roman"/>
          <w:sz w:val="26"/>
          <w:szCs w:val="26"/>
        </w:rPr>
        <w:t>/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Pr="0026613E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 у місяць, згідно </w:t>
      </w:r>
      <w:r w:rsidR="00B91ADE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>додатк</w:t>
      </w:r>
      <w:r w:rsidR="00B91ADE">
        <w:rPr>
          <w:rFonts w:ascii="Times New Roman" w:hAnsi="Times New Roman" w:cs="Times New Roman"/>
          <w:sz w:val="26"/>
          <w:szCs w:val="26"/>
          <w:lang w:val="uk-UA"/>
        </w:rPr>
        <w:t>ом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6613E" w:rsidRPr="0026613E" w:rsidRDefault="0026613E" w:rsidP="00DA4B5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6613E">
        <w:rPr>
          <w:rFonts w:ascii="Times New Roman" w:hAnsi="Times New Roman" w:cs="Times New Roman"/>
          <w:sz w:val="26"/>
          <w:szCs w:val="26"/>
          <w:lang w:val="uk-UA"/>
        </w:rPr>
        <w:t>Рішення на</w:t>
      </w:r>
      <w:r w:rsidR="00B91ADE">
        <w:rPr>
          <w:rFonts w:ascii="Times New Roman" w:hAnsi="Times New Roman" w:cs="Times New Roman"/>
          <w:sz w:val="26"/>
          <w:szCs w:val="26"/>
          <w:lang w:val="uk-UA"/>
        </w:rPr>
        <w:t>бирає чинності з 01.10.2019</w:t>
      </w:r>
      <w:r w:rsidRPr="0026613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6613E" w:rsidRPr="0026613E" w:rsidRDefault="0026613E" w:rsidP="00DA4B50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26613E">
        <w:rPr>
          <w:rFonts w:ascii="Times New Roman" w:hAnsi="Times New Roman" w:cs="Times New Roman"/>
          <w:sz w:val="26"/>
          <w:szCs w:val="26"/>
          <w:lang w:val="uk-UA"/>
        </w:rPr>
        <w:t>Святелика</w:t>
      </w:r>
      <w:proofErr w:type="spellEnd"/>
      <w:r w:rsidRPr="0026613E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</w:p>
    <w:p w:rsidR="005A6DB4" w:rsidRDefault="005A6DB4" w:rsidP="0026613E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ind w:left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Виконувач обов’язків міського голови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С.С. Ткаченко</w:t>
      </w:r>
    </w:p>
    <w:p w:rsidR="0026613E" w:rsidRDefault="0026613E" w:rsidP="0026613E">
      <w:pPr>
        <w:pStyle w:val="a5"/>
        <w:ind w:left="0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ind w:left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В.І. Святелик</w:t>
      </w:r>
    </w:p>
    <w:p w:rsidR="0026613E" w:rsidRDefault="0026613E" w:rsidP="0026613E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ПОГОДЖЕНО</w:t>
      </w:r>
    </w:p>
    <w:p w:rsidR="0026613E" w:rsidRDefault="0026613E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Директор КПТМ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В.В. Коломієць</w:t>
      </w:r>
    </w:p>
    <w:p w:rsidR="0026613E" w:rsidRDefault="0026613E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Начальник управління ЖКГ та екології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Т.П. Стадник</w:t>
      </w:r>
    </w:p>
    <w:p w:rsidR="0026613E" w:rsidRDefault="0026613E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6613E" w:rsidRDefault="0026613E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Н.О. Лісова</w:t>
      </w:r>
    </w:p>
    <w:p w:rsidR="00A3450A" w:rsidRDefault="00A3450A" w:rsidP="0026613E">
      <w:pPr>
        <w:pStyle w:val="a5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  <w:sectPr w:rsidR="00A3450A" w:rsidSect="005A6DB4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tbl>
      <w:tblPr>
        <w:tblW w:w="9761" w:type="dxa"/>
        <w:tblInd w:w="93" w:type="dxa"/>
        <w:tblLook w:val="04A0"/>
      </w:tblPr>
      <w:tblGrid>
        <w:gridCol w:w="651"/>
        <w:gridCol w:w="3129"/>
        <w:gridCol w:w="1051"/>
        <w:gridCol w:w="1538"/>
        <w:gridCol w:w="1699"/>
        <w:gridCol w:w="1693"/>
      </w:tblGrid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>Додаток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A3450A" w:rsidRPr="00A3450A" w:rsidTr="00E75D24">
        <w:trPr>
          <w:trHeight w:val="294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до </w:t>
            </w:r>
            <w:proofErr w:type="spellStart"/>
            <w:proofErr w:type="gramStart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>ішення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виконавчого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>комітету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ind w:left="2612" w:right="-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02.10.2019 №________</w:t>
            </w:r>
          </w:p>
        </w:tc>
      </w:tr>
      <w:tr w:rsidR="00A3450A" w:rsidRPr="00A3450A" w:rsidTr="00E75D24">
        <w:trPr>
          <w:trHeight w:val="25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Розрахунок    </w:t>
            </w:r>
          </w:p>
        </w:tc>
      </w:tr>
      <w:tr w:rsidR="00A3450A" w:rsidRPr="00A3450A" w:rsidTr="00E75D24">
        <w:trPr>
          <w:trHeight w:val="25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норми витрат теплової енергії на опалення 1 квадратного метра загальної </w:t>
            </w:r>
          </w:p>
        </w:tc>
      </w:tr>
      <w:tr w:rsidR="00A3450A" w:rsidRPr="00A3450A" w:rsidTr="00E75D24">
        <w:trPr>
          <w:trHeight w:val="25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опалювальної площі для населення проживаючого в 1-2 поверхових приватних</w:t>
            </w:r>
          </w:p>
        </w:tc>
      </w:tr>
      <w:tr w:rsidR="00A3450A" w:rsidRPr="00A3450A" w:rsidTr="00E75D24">
        <w:trPr>
          <w:trHeight w:val="255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житлових будинках не обладнаних засобами обліку 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12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50A" w:rsidRPr="00A6556C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 Канівському комунальному підприємству теплових мереж</w:t>
            </w:r>
          </w:p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70"/>
        </w:trPr>
        <w:tc>
          <w:tcPr>
            <w:tcW w:w="97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І. ЦЕНТРАЛЬНА КОТЕЛЬНЯ  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 вул. Енергетиків,30                                   </w:t>
            </w:r>
          </w:p>
        </w:tc>
      </w:tr>
      <w:tr w:rsidR="00A3450A" w:rsidRPr="00A3450A" w:rsidTr="00E75D24">
        <w:trPr>
          <w:trHeight w:val="114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№№ 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</w:t>
            </w:r>
            <w:proofErr w:type="spellEnd"/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Об'єм будівель (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куб.м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Опалювальна площа             (м2)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Годинне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макс.навантаж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(Q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max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 (ккал/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тепла      (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/рік)             t= -0,3                         К=0,002004554                        178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дн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A3450A" w:rsidRPr="00A3450A" w:rsidTr="00E75D24">
        <w:trPr>
          <w:trHeight w:val="285"/>
        </w:trPr>
        <w:tc>
          <w:tcPr>
            <w:tcW w:w="976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  <w:t xml:space="preserve"> І.НАСЕЛЕННЯ 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АНДРІЄВСЬКОГО,2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34,80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4359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8,738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Успенська,23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еніна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,41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56,80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6723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13,477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Успенська,27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еніна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,47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62,20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7379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14,792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Успенська,18 Леніна,82)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432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119,80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12422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24,901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Енергетиків,49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Леніна,91)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34,45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8,600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 51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Леніна,71)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59,20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14,070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Успенська,81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Леніна,115/1)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55,60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6592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13,214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Успенська,62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Леніна,118)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45,10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5639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11,304</w:t>
            </w:r>
          </w:p>
        </w:tc>
      </w:tr>
      <w:tr w:rsidR="00A3450A" w:rsidRPr="00A3450A" w:rsidTr="00E75D24">
        <w:trPr>
          <w:trHeight w:val="27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Успенська,64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Леніна,142)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49,10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6123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12,274</w:t>
            </w:r>
          </w:p>
        </w:tc>
      </w:tr>
      <w:tr w:rsidR="00A3450A" w:rsidRPr="00A3450A" w:rsidTr="00E75D24">
        <w:trPr>
          <w:trHeight w:val="28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Б.Хмельницького,70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286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79,20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9380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18,803</w:t>
            </w:r>
          </w:p>
        </w:tc>
      </w:tr>
      <w:tr w:rsidR="00A3450A" w:rsidRPr="00A3450A" w:rsidTr="00E75D24">
        <w:trPr>
          <w:trHeight w:val="285"/>
        </w:trPr>
        <w:tc>
          <w:tcPr>
            <w:tcW w:w="3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РАЗОМ:НАСЕЛЕННЯ (без лічильників)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2153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596,25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69926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140,173</w:t>
            </w:r>
          </w:p>
        </w:tc>
      </w:tr>
      <w:tr w:rsidR="00A3450A" w:rsidRPr="00A3450A" w:rsidTr="00E75D24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Q 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uk-UA"/>
              </w:rPr>
              <w:t>норма рік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= 140,173/596,25 = 0,2351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/м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31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Q 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uk-UA"/>
              </w:rPr>
              <w:t>середня норма місяць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= 0,2351/5,85  = 0,0402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/м</w:t>
            </w: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 5.85 кількість місяців опалювального періоду при кількості днів опалювального </w:t>
            </w: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періоду 178  ( 178дн./365дн. х 12 </w:t>
            </w: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міс.=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5,85 міс.)</w:t>
            </w: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Дирекктор</w:t>
            </w:r>
            <w:proofErr w:type="spellEnd"/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Канівського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3450A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комунального підприємства теплових</w:t>
            </w:r>
            <w:r w:rsidRPr="00A6556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мереж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50A" w:rsidRPr="00A3450A" w:rsidRDefault="00A3450A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3450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В.В.Коломієць</w:t>
            </w:r>
          </w:p>
        </w:tc>
      </w:tr>
      <w:tr w:rsidR="00E75D24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96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75D24" w:rsidRPr="00A3450A" w:rsidTr="00E75D24">
        <w:trPr>
          <w:trHeight w:val="25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5D24" w:rsidRPr="00A3450A" w:rsidRDefault="00E75D24" w:rsidP="00A34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3450A" w:rsidRPr="00A6556C" w:rsidRDefault="00A3450A" w:rsidP="0026613E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3450A" w:rsidRPr="00A6556C" w:rsidSect="005A6DB4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599A"/>
    <w:multiLevelType w:val="hybridMultilevel"/>
    <w:tmpl w:val="9F1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C654E"/>
    <w:multiLevelType w:val="hybridMultilevel"/>
    <w:tmpl w:val="211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A6DB4"/>
    <w:rsid w:val="00071B1E"/>
    <w:rsid w:val="0026613E"/>
    <w:rsid w:val="005A6DB4"/>
    <w:rsid w:val="005C7813"/>
    <w:rsid w:val="005F224E"/>
    <w:rsid w:val="00760916"/>
    <w:rsid w:val="00A3450A"/>
    <w:rsid w:val="00A6556C"/>
    <w:rsid w:val="00B91ADE"/>
    <w:rsid w:val="00DA4B50"/>
    <w:rsid w:val="00E7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D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1843</Words>
  <Characters>1051</Characters>
  <Application>Microsoft Office Word</Application>
  <DocSecurity>0</DocSecurity>
  <Lines>8</Lines>
  <Paragraphs>5</Paragraphs>
  <ScaleCrop>false</ScaleCrop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Користувач Windows</cp:lastModifiedBy>
  <cp:revision>11</cp:revision>
  <dcterms:created xsi:type="dcterms:W3CDTF">2019-09-30T06:45:00Z</dcterms:created>
  <dcterms:modified xsi:type="dcterms:W3CDTF">2019-10-02T12:39:00Z</dcterms:modified>
</cp:coreProperties>
</file>