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4A" w:rsidRDefault="00A1724A" w:rsidP="00A1724A">
      <w:pPr>
        <w:ind w:firstLine="6379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7 до рішення</w:t>
      </w:r>
    </w:p>
    <w:p w:rsidR="00A1724A" w:rsidRDefault="00A1724A" w:rsidP="00A1724A">
      <w:pPr>
        <w:ind w:firstLine="6379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A1724A" w:rsidRPr="008C614B" w:rsidRDefault="00A1724A" w:rsidP="00A1724A">
      <w:pPr>
        <w:ind w:firstLine="6379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A1724A" w:rsidRDefault="00A1724A" w:rsidP="00A1724A">
      <w:pPr>
        <w:ind w:firstLine="6379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A1724A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 xml:space="preserve"> </w:t>
      </w:r>
    </w:p>
    <w:p w:rsidR="003062C7" w:rsidRPr="00E65248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 xml:space="preserve">ІНФОРМАЦІЙНА КАРТКА </w:t>
      </w:r>
    </w:p>
    <w:p w:rsidR="00E36B7D" w:rsidRPr="006825C0" w:rsidRDefault="00D83531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>
        <w:rPr>
          <w:b/>
          <w:color w:val="000000" w:themeColor="text1"/>
          <w:sz w:val="24"/>
          <w:szCs w:val="24"/>
          <w:lang w:eastAsia="uk-UA"/>
        </w:rPr>
        <w:t xml:space="preserve">адміністративної послуги 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D83531" w:rsidRPr="006825C0" w:rsidRDefault="00D83531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CB1A12" w:rsidRPr="00A1724A" w:rsidRDefault="00CB1A12" w:rsidP="00CB1A12">
      <w:pPr>
        <w:jc w:val="center"/>
        <w:rPr>
          <w:b/>
          <w:sz w:val="24"/>
          <w:szCs w:val="24"/>
          <w:u w:val="single"/>
          <w:lang w:eastAsia="uk-UA"/>
        </w:rPr>
      </w:pPr>
      <w:bookmarkStart w:id="0" w:name="n13"/>
      <w:bookmarkEnd w:id="0"/>
      <w:r w:rsidRPr="00A1724A">
        <w:rPr>
          <w:b/>
          <w:sz w:val="24"/>
          <w:szCs w:val="24"/>
          <w:u w:val="single"/>
          <w:lang w:eastAsia="uk-UA"/>
        </w:rPr>
        <w:t xml:space="preserve">Реєстраційний відділ виконавчого комітету </w:t>
      </w:r>
    </w:p>
    <w:p w:rsidR="00CB1A12" w:rsidRPr="00A1724A" w:rsidRDefault="00CB1A12" w:rsidP="00CB1A12">
      <w:pPr>
        <w:jc w:val="center"/>
        <w:rPr>
          <w:color w:val="000000" w:themeColor="text1"/>
          <w:sz w:val="24"/>
          <w:szCs w:val="24"/>
          <w:lang w:eastAsia="uk-UA"/>
        </w:rPr>
      </w:pPr>
      <w:r w:rsidRPr="00A1724A">
        <w:rPr>
          <w:b/>
          <w:sz w:val="24"/>
          <w:szCs w:val="24"/>
          <w:u w:val="single"/>
          <w:lang w:eastAsia="uk-UA"/>
        </w:rPr>
        <w:t>Канівської міської ради Черкаської області</w:t>
      </w:r>
    </w:p>
    <w:p w:rsidR="00691C1E" w:rsidRPr="00A1724A" w:rsidRDefault="00A7121C" w:rsidP="00CB1A12">
      <w:pPr>
        <w:jc w:val="center"/>
        <w:rPr>
          <w:color w:val="000000" w:themeColor="text1"/>
          <w:sz w:val="18"/>
          <w:szCs w:val="18"/>
          <w:lang w:eastAsia="uk-UA"/>
        </w:rPr>
      </w:pPr>
      <w:r w:rsidRPr="00A1724A">
        <w:rPr>
          <w:color w:val="000000" w:themeColor="text1"/>
          <w:sz w:val="18"/>
          <w:szCs w:val="18"/>
          <w:lang w:eastAsia="uk-UA"/>
        </w:rPr>
        <w:t xml:space="preserve"> </w:t>
      </w:r>
      <w:r w:rsidR="00691C1E" w:rsidRPr="00A1724A">
        <w:rPr>
          <w:color w:val="000000" w:themeColor="text1"/>
          <w:sz w:val="18"/>
          <w:szCs w:val="18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E65248" w:rsidRDefault="00F03E60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4"/>
        <w:gridCol w:w="3349"/>
        <w:gridCol w:w="6594"/>
      </w:tblGrid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B1A12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1A12" w:rsidRPr="00E65248" w:rsidRDefault="00CB1A12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1A12" w:rsidRPr="00A1724A" w:rsidRDefault="00CB1A12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CB1A12" w:rsidRPr="00A1724A" w:rsidRDefault="00CB1A12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1A12" w:rsidRPr="00A1724A" w:rsidRDefault="00CB1A12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A1724A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CB1A12" w:rsidRPr="00A1724A" w:rsidRDefault="00CB1A12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CB1A12" w:rsidRPr="00A1724A" w:rsidRDefault="00CB1A12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CB1A12" w:rsidRPr="00A1724A" w:rsidRDefault="00CB1A12" w:rsidP="00CF096A">
            <w:pPr>
              <w:ind w:firstLine="151"/>
              <w:jc w:val="left"/>
              <w:rPr>
                <w:b/>
                <w:sz w:val="22"/>
                <w:szCs w:val="22"/>
                <w:lang w:eastAsia="uk-UA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A1724A">
              <w:rPr>
                <w:b/>
                <w:sz w:val="22"/>
                <w:szCs w:val="22"/>
              </w:rPr>
              <w:t xml:space="preserve"> </w:t>
            </w:r>
            <w:r w:rsidRPr="00A1724A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CB1A12" w:rsidRPr="00A1724A" w:rsidRDefault="00CB1A12" w:rsidP="00CF096A">
            <w:pPr>
              <w:ind w:firstLine="151"/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E00A76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0A76" w:rsidRPr="00E65248" w:rsidRDefault="00E00A76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0A76" w:rsidRPr="00A1724A" w:rsidRDefault="00E00A76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E00A76" w:rsidRPr="00A1724A" w:rsidRDefault="00E00A76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0A76" w:rsidRPr="00A1724A" w:rsidRDefault="00E00A76" w:rsidP="00CF096A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A1724A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E00A76" w:rsidRPr="00A1724A" w:rsidRDefault="00E00A76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E00A76" w:rsidRPr="00A1724A" w:rsidRDefault="00E00A76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п’ятниця з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E00A76" w:rsidRPr="00A1724A" w:rsidRDefault="00E00A76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E00A76" w:rsidRPr="00A1724A" w:rsidRDefault="00E00A76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E00A76" w:rsidRPr="00A1724A" w:rsidRDefault="00E00A76" w:rsidP="00CF096A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A1724A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A1724A">
              <w:rPr>
                <w:sz w:val="22"/>
                <w:szCs w:val="22"/>
                <w:lang w:eastAsia="uk-UA"/>
              </w:rPr>
              <w:t xml:space="preserve">: </w:t>
            </w:r>
          </w:p>
          <w:p w:rsidR="00E00A76" w:rsidRPr="00A1724A" w:rsidRDefault="00E00A76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E00A76" w:rsidRPr="00A1724A" w:rsidRDefault="00E00A76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E00A76" w:rsidRPr="00A1724A" w:rsidRDefault="00E00A76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A1724A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E00A76" w:rsidRPr="00A1724A" w:rsidRDefault="00604E68" w:rsidP="00604E68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A1724A">
              <w:rPr>
                <w:color w:val="000000"/>
                <w:sz w:val="22"/>
                <w:szCs w:val="22"/>
              </w:rPr>
              <w:t>без перерви на обід</w:t>
            </w:r>
          </w:p>
        </w:tc>
      </w:tr>
      <w:tr w:rsidR="000F19F1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9F1" w:rsidRPr="00E65248" w:rsidRDefault="000F19F1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9F1" w:rsidRPr="00A1724A" w:rsidRDefault="000F19F1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A1724A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A1724A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0F19F1" w:rsidRPr="00A1724A" w:rsidRDefault="000F19F1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9F1" w:rsidRPr="00A1724A" w:rsidRDefault="000F19F1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 xml:space="preserve">Реєстраційний відділ виконавчого комітету Канівської міської ради Черкаської області: </w:t>
            </w:r>
          </w:p>
          <w:p w:rsidR="000F19F1" w:rsidRPr="00A1724A" w:rsidRDefault="000F19F1" w:rsidP="00CF096A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A1724A">
              <w:rPr>
                <w:color w:val="000000"/>
                <w:sz w:val="22"/>
                <w:szCs w:val="22"/>
              </w:rPr>
              <w:t>Телефон:</w:t>
            </w:r>
            <w:r w:rsidRPr="00A1724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A1724A">
              <w:rPr>
                <w:sz w:val="22"/>
                <w:szCs w:val="22"/>
                <w:lang w:eastAsia="uk-UA"/>
              </w:rPr>
              <w:t>04736) 3-24-46</w:t>
            </w:r>
          </w:p>
          <w:p w:rsidR="000F19F1" w:rsidRPr="00A1724A" w:rsidRDefault="000F19F1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A1724A">
              <w:rPr>
                <w:sz w:val="22"/>
                <w:szCs w:val="22"/>
              </w:rPr>
              <w:t xml:space="preserve">Електронна адреса: </w:t>
            </w:r>
            <w:hyperlink r:id="rId6" w:history="1">
              <w:r w:rsidRPr="00A1724A">
                <w:rPr>
                  <w:rStyle w:val="ab"/>
                  <w:sz w:val="22"/>
                  <w:szCs w:val="22"/>
                  <w:lang w:val="en-US"/>
                </w:rPr>
                <w:t>reg</w:t>
              </w:r>
              <w:r w:rsidRPr="00A1724A">
                <w:rPr>
                  <w:rStyle w:val="ab"/>
                  <w:sz w:val="22"/>
                  <w:szCs w:val="22"/>
                </w:rPr>
                <w:t>_</w:t>
              </w:r>
              <w:r w:rsidRPr="00A1724A">
                <w:rPr>
                  <w:rStyle w:val="ab"/>
                  <w:sz w:val="22"/>
                  <w:szCs w:val="22"/>
                  <w:lang w:val="en-US"/>
                </w:rPr>
                <w:t>dep</w:t>
              </w:r>
              <w:r w:rsidRPr="00A1724A">
                <w:rPr>
                  <w:rStyle w:val="ab"/>
                  <w:sz w:val="22"/>
                  <w:szCs w:val="22"/>
                </w:rPr>
                <w:t>@</w:t>
              </w:r>
              <w:r w:rsidRPr="00A1724A">
                <w:rPr>
                  <w:rStyle w:val="ab"/>
                  <w:sz w:val="22"/>
                  <w:szCs w:val="22"/>
                  <w:lang w:val="en-US"/>
                </w:rPr>
                <w:t>ukr</w:t>
              </w:r>
              <w:r w:rsidRPr="00A1724A">
                <w:rPr>
                  <w:rStyle w:val="ab"/>
                  <w:sz w:val="22"/>
                  <w:szCs w:val="22"/>
                </w:rPr>
                <w:t>.</w:t>
              </w:r>
              <w:r w:rsidRPr="00A1724A">
                <w:rPr>
                  <w:rStyle w:val="ab"/>
                  <w:sz w:val="22"/>
                  <w:szCs w:val="22"/>
                  <w:lang w:val="en-US"/>
                </w:rPr>
                <w:t>net</w:t>
              </w:r>
            </w:hyperlink>
          </w:p>
          <w:p w:rsidR="000F19F1" w:rsidRPr="00A1724A" w:rsidRDefault="000F19F1" w:rsidP="00CF096A">
            <w:pPr>
              <w:ind w:left="178" w:firstLine="283"/>
              <w:jc w:val="left"/>
              <w:rPr>
                <w:color w:val="000000"/>
                <w:sz w:val="16"/>
                <w:szCs w:val="16"/>
                <w:lang w:eastAsia="uk-UA"/>
              </w:rPr>
            </w:pPr>
          </w:p>
          <w:p w:rsidR="000F19F1" w:rsidRPr="00A1724A" w:rsidRDefault="000F19F1" w:rsidP="00CF096A">
            <w:pPr>
              <w:ind w:left="178" w:firstLine="283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1724A">
              <w:rPr>
                <w:b/>
                <w:color w:val="000000"/>
                <w:sz w:val="22"/>
                <w:szCs w:val="22"/>
                <w:lang w:eastAsia="uk-UA"/>
              </w:rPr>
              <w:t xml:space="preserve">Відділ «Центр надання адміністративних послуг» виконавчого комітету Канівської міської ради Черкаської області: </w:t>
            </w:r>
          </w:p>
          <w:p w:rsidR="000F19F1" w:rsidRPr="00A1724A" w:rsidRDefault="000F19F1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1724A">
              <w:rPr>
                <w:color w:val="000000"/>
                <w:sz w:val="22"/>
                <w:szCs w:val="22"/>
              </w:rPr>
              <w:t>Телефон:</w:t>
            </w:r>
            <w:r w:rsidRPr="00A1724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A1724A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0F19F1" w:rsidRPr="00A1724A" w:rsidRDefault="000F19F1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A1724A">
              <w:rPr>
                <w:sz w:val="22"/>
                <w:szCs w:val="22"/>
              </w:rPr>
              <w:t xml:space="preserve">Електронна адреса: </w:t>
            </w:r>
            <w:hyperlink r:id="rId7" w:tgtFrame="_self" w:history="1">
              <w:r w:rsidRPr="00A1724A">
                <w:rPr>
                  <w:rStyle w:val="ab"/>
                  <w:bCs/>
                  <w:sz w:val="22"/>
                  <w:szCs w:val="22"/>
                </w:rPr>
                <w:t>kaniv_cnap@ukr.net</w:t>
              </w:r>
            </w:hyperlink>
          </w:p>
          <w:p w:rsidR="000F19F1" w:rsidRPr="00A1724A" w:rsidRDefault="000F19F1" w:rsidP="00CF096A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A1724A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A1724A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E65248" w:rsidRPr="00E65248" w:rsidTr="00A1724A">
        <w:trPr>
          <w:trHeight w:val="105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A1724A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A1724A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E65248" w:rsidTr="00A1724A">
        <w:trPr>
          <w:trHeight w:val="349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A1724A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A1724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–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E65248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громадських формувань,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що не мають статусу юридичної особи»</w:t>
            </w:r>
            <w:r w:rsidR="00F34EEC" w:rsidRPr="00E65248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65248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E65248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E65248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2" w:name="n550"/>
            <w:bookmarkEnd w:id="2"/>
            <w:r w:rsidRPr="00E65248">
              <w:rPr>
                <w:color w:val="000000" w:themeColor="text1"/>
                <w:sz w:val="24"/>
                <w:szCs w:val="24"/>
              </w:rPr>
              <w:t>П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E65248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D974A9" w:rsidRPr="00E65248" w:rsidRDefault="00D974A9" w:rsidP="00D974A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E65248" w:rsidRDefault="00D974A9" w:rsidP="007B7605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,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У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E65248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E65248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65248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В</w:t>
            </w:r>
            <w:r w:rsidR="00604E6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окументи</w:t>
            </w:r>
            <w:r w:rsidR="00604E6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подаються </w:t>
            </w:r>
            <w:r w:rsidRPr="00E65248">
              <w:rPr>
                <w:color w:val="000000" w:themeColor="text1"/>
                <w:sz w:val="24"/>
                <w:szCs w:val="24"/>
              </w:rPr>
              <w:t>че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рез портал електронних сервісів</w:t>
            </w:r>
          </w:p>
        </w:tc>
      </w:tr>
      <w:tr w:rsidR="00E65248" w:rsidRPr="00E65248" w:rsidTr="00604E68">
        <w:trPr>
          <w:trHeight w:val="669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E65248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65248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Перелік підстав для зупинення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65248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України «Про державну реєстрацію юридичних осіб, фізичних осіб – підприємців та громадських формувань»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E65248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E65248" w:rsidRDefault="00F03E60" w:rsidP="00D66DA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E65248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6" w:name="o638"/>
            <w:bookmarkEnd w:id="6"/>
            <w:r w:rsidRPr="00E65248">
              <w:rPr>
                <w:color w:val="000000" w:themeColor="text1"/>
                <w:sz w:val="24"/>
                <w:szCs w:val="24"/>
              </w:rPr>
              <w:t>В</w:t>
            </w:r>
            <w:r w:rsidR="00D974A9" w:rsidRPr="00E65248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974A9" w:rsidRPr="00E65248" w:rsidRDefault="00D974A9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виписка з Єдиного державного реєстру юридичних осіб, фізичних осіб – підпри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</w:rPr>
              <w:t>;</w:t>
            </w:r>
          </w:p>
          <w:p w:rsidR="00F03E60" w:rsidRPr="00E65248" w:rsidRDefault="00D974A9" w:rsidP="007B7605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го переліку підстав для відмови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и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604E6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>.</w:t>
            </w:r>
          </w:p>
          <w:p w:rsidR="00303F35" w:rsidRPr="00E65248" w:rsidRDefault="00303F35" w:rsidP="00303F35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E65248">
              <w:rPr>
                <w:color w:val="000000" w:themeColor="text1"/>
                <w:sz w:val="24"/>
                <w:szCs w:val="24"/>
              </w:rPr>
              <w:t>проставленням</w:t>
            </w:r>
            <w:proofErr w:type="spellEnd"/>
            <w:r w:rsidRPr="00E65248">
              <w:rPr>
                <w:color w:val="000000" w:themeColor="text1"/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документів для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державн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реєстраці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паперовій формі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>*.</w:t>
            </w:r>
          </w:p>
          <w:p w:rsidR="00FF276E" w:rsidRPr="00E65248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ED0C9F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7" w:name="n43"/>
      <w:bookmarkEnd w:id="7"/>
      <w:r w:rsidRPr="00E65248">
        <w:rPr>
          <w:color w:val="000000" w:themeColor="text1"/>
          <w:sz w:val="6"/>
          <w:szCs w:val="6"/>
        </w:rPr>
        <w:t>________________________</w:t>
      </w:r>
    </w:p>
    <w:p w:rsidR="00DD003D" w:rsidRPr="00604E68" w:rsidRDefault="00ED0C9F" w:rsidP="00604E68">
      <w:pPr>
        <w:tabs>
          <w:tab w:val="left" w:pos="9564"/>
        </w:tabs>
        <w:rPr>
          <w:b/>
          <w:color w:val="000000" w:themeColor="text1"/>
          <w:sz w:val="14"/>
          <w:szCs w:val="14"/>
        </w:rPr>
      </w:pPr>
      <w:r w:rsidRPr="00E65248">
        <w:rPr>
          <w:color w:val="000000" w:themeColor="text1"/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sectPr w:rsidR="00DD003D" w:rsidRPr="00604E68" w:rsidSect="00ED0C9F">
      <w:headerReference w:type="default" r:id="rId8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E5F" w:rsidRDefault="00FE2E5F">
      <w:r>
        <w:separator/>
      </w:r>
    </w:p>
  </w:endnote>
  <w:endnote w:type="continuationSeparator" w:id="1">
    <w:p w:rsidR="00FE2E5F" w:rsidRDefault="00FE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E5F" w:rsidRDefault="00FE2E5F">
      <w:r>
        <w:separator/>
      </w:r>
    </w:p>
  </w:footnote>
  <w:footnote w:type="continuationSeparator" w:id="1">
    <w:p w:rsidR="00FE2E5F" w:rsidRDefault="00FE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691C1E" w:rsidRDefault="00086C8E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010AF8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A1724A" w:rsidRPr="00A1724A">
      <w:rPr>
        <w:noProof/>
        <w:sz w:val="22"/>
        <w:szCs w:val="22"/>
        <w:lang w:val="ru-RU"/>
      </w:rPr>
      <w:t>2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00845"/>
    <w:rsid w:val="00010AF8"/>
    <w:rsid w:val="00036A10"/>
    <w:rsid w:val="0007570D"/>
    <w:rsid w:val="00086C8E"/>
    <w:rsid w:val="000F19F1"/>
    <w:rsid w:val="00107CF0"/>
    <w:rsid w:val="00114EFA"/>
    <w:rsid w:val="00153647"/>
    <w:rsid w:val="001816A9"/>
    <w:rsid w:val="001B1F75"/>
    <w:rsid w:val="001D23D5"/>
    <w:rsid w:val="00216CC1"/>
    <w:rsid w:val="002A7506"/>
    <w:rsid w:val="002F52B9"/>
    <w:rsid w:val="00303F35"/>
    <w:rsid w:val="003062C7"/>
    <w:rsid w:val="00320B63"/>
    <w:rsid w:val="00372F6B"/>
    <w:rsid w:val="00395DCF"/>
    <w:rsid w:val="003B608D"/>
    <w:rsid w:val="003D6B8F"/>
    <w:rsid w:val="00422279"/>
    <w:rsid w:val="00434404"/>
    <w:rsid w:val="00496F00"/>
    <w:rsid w:val="0051645B"/>
    <w:rsid w:val="0052271C"/>
    <w:rsid w:val="005316A9"/>
    <w:rsid w:val="005403D5"/>
    <w:rsid w:val="005D58EA"/>
    <w:rsid w:val="00604E68"/>
    <w:rsid w:val="0061775A"/>
    <w:rsid w:val="006825C0"/>
    <w:rsid w:val="00691C1E"/>
    <w:rsid w:val="006F3CA7"/>
    <w:rsid w:val="007A5232"/>
    <w:rsid w:val="007A61F9"/>
    <w:rsid w:val="007B7605"/>
    <w:rsid w:val="007C2422"/>
    <w:rsid w:val="007D5548"/>
    <w:rsid w:val="007E7C5F"/>
    <w:rsid w:val="0081446B"/>
    <w:rsid w:val="00816DD6"/>
    <w:rsid w:val="0085612A"/>
    <w:rsid w:val="00942C86"/>
    <w:rsid w:val="009510D0"/>
    <w:rsid w:val="009550A1"/>
    <w:rsid w:val="009830C1"/>
    <w:rsid w:val="009951B8"/>
    <w:rsid w:val="009F4CFE"/>
    <w:rsid w:val="00A1724A"/>
    <w:rsid w:val="00A21B8E"/>
    <w:rsid w:val="00A25FFC"/>
    <w:rsid w:val="00A7121C"/>
    <w:rsid w:val="00A75712"/>
    <w:rsid w:val="00AE3330"/>
    <w:rsid w:val="00B22FA0"/>
    <w:rsid w:val="00B54254"/>
    <w:rsid w:val="00B954CD"/>
    <w:rsid w:val="00BB06FD"/>
    <w:rsid w:val="00BB6E2A"/>
    <w:rsid w:val="00C0247A"/>
    <w:rsid w:val="00C36C08"/>
    <w:rsid w:val="00C902E8"/>
    <w:rsid w:val="00C92085"/>
    <w:rsid w:val="00CB1A12"/>
    <w:rsid w:val="00CB3FCF"/>
    <w:rsid w:val="00CC5B7E"/>
    <w:rsid w:val="00CC721F"/>
    <w:rsid w:val="00D42DA3"/>
    <w:rsid w:val="00D4455D"/>
    <w:rsid w:val="00D574C9"/>
    <w:rsid w:val="00D66DAD"/>
    <w:rsid w:val="00D83531"/>
    <w:rsid w:val="00D974A9"/>
    <w:rsid w:val="00DC2A9F"/>
    <w:rsid w:val="00DD003D"/>
    <w:rsid w:val="00E00A76"/>
    <w:rsid w:val="00E01DE7"/>
    <w:rsid w:val="00E36B7D"/>
    <w:rsid w:val="00E60B71"/>
    <w:rsid w:val="00E65248"/>
    <w:rsid w:val="00E85754"/>
    <w:rsid w:val="00ED0C9F"/>
    <w:rsid w:val="00ED2785"/>
    <w:rsid w:val="00F03964"/>
    <w:rsid w:val="00F03E60"/>
    <w:rsid w:val="00F27DF4"/>
    <w:rsid w:val="00F34EEC"/>
    <w:rsid w:val="00F46A92"/>
    <w:rsid w:val="00FD337F"/>
    <w:rsid w:val="00FD7ACE"/>
    <w:rsid w:val="00FE2E5F"/>
    <w:rsid w:val="00FF2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16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niv_cnap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5214</Words>
  <Characters>2973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3</cp:revision>
  <cp:lastPrinted>2016-07-12T12:41:00Z</cp:lastPrinted>
  <dcterms:created xsi:type="dcterms:W3CDTF">2020-01-21T13:17:00Z</dcterms:created>
  <dcterms:modified xsi:type="dcterms:W3CDTF">2020-01-27T07:14:00Z</dcterms:modified>
</cp:coreProperties>
</file>