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1E" w:rsidRPr="0077078B" w:rsidRDefault="0012091E" w:rsidP="0012091E">
      <w:pPr>
        <w:spacing w:after="0" w:line="240" w:lineRule="auto"/>
        <w:jc w:val="center"/>
        <w:rPr>
          <w:rFonts w:ascii="Times New Roman" w:hAnsi="Times New Roman" w:cs="Times New Roman"/>
        </w:rPr>
      </w:pPr>
      <w:r w:rsidRPr="0077078B">
        <w:rPr>
          <w:rFonts w:ascii="Times New Roman" w:hAnsi="Times New Roman" w:cs="Times New Roman"/>
          <w:noProof/>
        </w:rPr>
        <w:drawing>
          <wp:inline distT="0" distB="0" distL="0" distR="0">
            <wp:extent cx="657225" cy="7143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57225" cy="714375"/>
                    </a:xfrm>
                    <a:prstGeom prst="rect">
                      <a:avLst/>
                    </a:prstGeom>
                    <a:noFill/>
                    <a:ln w="9525">
                      <a:noFill/>
                      <a:miter lim="800000"/>
                      <a:headEnd/>
                      <a:tailEnd/>
                    </a:ln>
                  </pic:spPr>
                </pic:pic>
              </a:graphicData>
            </a:graphic>
          </wp:inline>
        </w:drawing>
      </w:r>
    </w:p>
    <w:p w:rsidR="0012091E" w:rsidRPr="0077078B" w:rsidRDefault="0012091E" w:rsidP="0012091E">
      <w:pPr>
        <w:spacing w:after="0" w:line="240" w:lineRule="auto"/>
        <w:jc w:val="center"/>
        <w:rPr>
          <w:rFonts w:ascii="Times New Roman" w:hAnsi="Times New Roman" w:cs="Times New Roman"/>
        </w:rPr>
      </w:pPr>
    </w:p>
    <w:p w:rsidR="0012091E" w:rsidRPr="0077078B" w:rsidRDefault="0012091E" w:rsidP="0012091E">
      <w:pPr>
        <w:spacing w:after="0" w:line="240" w:lineRule="auto"/>
        <w:jc w:val="center"/>
        <w:rPr>
          <w:rFonts w:ascii="Times New Roman" w:hAnsi="Times New Roman" w:cs="Times New Roman"/>
          <w:sz w:val="28"/>
          <w:szCs w:val="28"/>
        </w:rPr>
      </w:pPr>
      <w:r w:rsidRPr="0077078B">
        <w:rPr>
          <w:rFonts w:ascii="Times New Roman" w:hAnsi="Times New Roman" w:cs="Times New Roman"/>
          <w:sz w:val="28"/>
          <w:szCs w:val="28"/>
        </w:rPr>
        <w:t>КАНІВСЬКА МІСЬКА РАДА</w:t>
      </w:r>
    </w:p>
    <w:p w:rsidR="0012091E" w:rsidRPr="0077078B" w:rsidRDefault="0012091E" w:rsidP="0012091E">
      <w:pPr>
        <w:spacing w:after="0" w:line="240" w:lineRule="auto"/>
        <w:jc w:val="center"/>
        <w:rPr>
          <w:rFonts w:ascii="Times New Roman" w:hAnsi="Times New Roman" w:cs="Times New Roman"/>
          <w:sz w:val="28"/>
          <w:szCs w:val="28"/>
        </w:rPr>
      </w:pPr>
    </w:p>
    <w:p w:rsidR="0012091E" w:rsidRPr="0077078B" w:rsidRDefault="0012091E" w:rsidP="0012091E">
      <w:pPr>
        <w:spacing w:after="0" w:line="240" w:lineRule="auto"/>
        <w:jc w:val="center"/>
        <w:rPr>
          <w:rFonts w:ascii="Times New Roman" w:hAnsi="Times New Roman" w:cs="Times New Roman"/>
          <w:sz w:val="28"/>
          <w:szCs w:val="28"/>
        </w:rPr>
      </w:pPr>
      <w:r w:rsidRPr="0077078B">
        <w:rPr>
          <w:rFonts w:ascii="Times New Roman" w:hAnsi="Times New Roman" w:cs="Times New Roman"/>
          <w:sz w:val="28"/>
          <w:szCs w:val="28"/>
        </w:rPr>
        <w:t xml:space="preserve"> ВИКОНАВЧИЙ КОМІТЕТ</w:t>
      </w:r>
    </w:p>
    <w:p w:rsidR="0012091E" w:rsidRPr="0077078B" w:rsidRDefault="0012091E" w:rsidP="0012091E">
      <w:pPr>
        <w:spacing w:after="0" w:line="240" w:lineRule="auto"/>
        <w:jc w:val="center"/>
        <w:rPr>
          <w:rFonts w:ascii="Times New Roman" w:hAnsi="Times New Roman" w:cs="Times New Roman"/>
        </w:rPr>
      </w:pPr>
    </w:p>
    <w:p w:rsidR="0012091E" w:rsidRPr="0077078B" w:rsidRDefault="0012091E" w:rsidP="0012091E">
      <w:pPr>
        <w:spacing w:after="0" w:line="240" w:lineRule="auto"/>
        <w:jc w:val="center"/>
        <w:rPr>
          <w:rFonts w:ascii="Times New Roman" w:hAnsi="Times New Roman" w:cs="Times New Roman"/>
          <w:b/>
          <w:sz w:val="28"/>
          <w:szCs w:val="28"/>
        </w:rPr>
      </w:pPr>
      <w:r w:rsidRPr="0077078B">
        <w:rPr>
          <w:rFonts w:ascii="Times New Roman" w:hAnsi="Times New Roman" w:cs="Times New Roman"/>
          <w:b/>
          <w:sz w:val="28"/>
          <w:szCs w:val="28"/>
        </w:rPr>
        <w:t>РІШЕННЯ</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 xml:space="preserve"> Від </w:t>
      </w:r>
      <w:r w:rsidR="00046473" w:rsidRPr="009E5F91">
        <w:rPr>
          <w:rFonts w:ascii="Times New Roman" w:hAnsi="Times New Roman" w:cs="Times New Roman"/>
          <w:lang w:val="ru-RU"/>
        </w:rPr>
        <w:t>21.07</w:t>
      </w:r>
      <w:r w:rsidRPr="0077078B">
        <w:rPr>
          <w:rFonts w:ascii="Times New Roman" w:hAnsi="Times New Roman" w:cs="Times New Roman"/>
        </w:rPr>
        <w:t>.202</w:t>
      </w:r>
      <w:r>
        <w:rPr>
          <w:rFonts w:ascii="Times New Roman" w:hAnsi="Times New Roman" w:cs="Times New Roman"/>
        </w:rPr>
        <w:t>1</w:t>
      </w:r>
      <w:r w:rsidRPr="0077078B">
        <w:rPr>
          <w:rFonts w:ascii="Times New Roman" w:hAnsi="Times New Roman" w:cs="Times New Roman"/>
        </w:rPr>
        <w:t xml:space="preserve"> № </w:t>
      </w:r>
      <w:r w:rsidR="00046473">
        <w:rPr>
          <w:rFonts w:ascii="Times New Roman" w:hAnsi="Times New Roman" w:cs="Times New Roman"/>
        </w:rPr>
        <w:t>258</w:t>
      </w:r>
    </w:p>
    <w:p w:rsidR="0012091E" w:rsidRPr="0077078B" w:rsidRDefault="0012091E" w:rsidP="0012091E">
      <w:pPr>
        <w:spacing w:after="0" w:line="240" w:lineRule="auto"/>
        <w:rPr>
          <w:rFonts w:ascii="Times New Roman" w:hAnsi="Times New Roman" w:cs="Times New Roman"/>
        </w:rPr>
      </w:pP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 xml:space="preserve">Про погодження програми підвищення </w:t>
      </w: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 xml:space="preserve">ефективності забезпечення громадського </w:t>
      </w: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 xml:space="preserve">порядку та безпеки в судах, органах </w:t>
      </w: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 xml:space="preserve">та установах системи правосуддя </w:t>
      </w: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 xml:space="preserve">на території  Канівської міської </w:t>
      </w:r>
    </w:p>
    <w:p w:rsidR="0012091E" w:rsidRPr="001F2889" w:rsidRDefault="0012091E" w:rsidP="0012091E">
      <w:pPr>
        <w:spacing w:after="0" w:line="240" w:lineRule="auto"/>
        <w:rPr>
          <w:rFonts w:ascii="Times New Roman" w:hAnsi="Times New Roman" w:cs="Times New Roman"/>
        </w:rPr>
      </w:pPr>
      <w:r w:rsidRPr="001F2889">
        <w:rPr>
          <w:rFonts w:ascii="Times New Roman" w:hAnsi="Times New Roman" w:cs="Times New Roman"/>
        </w:rPr>
        <w:t>територіальної громади на 2021-2025 роки</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jc w:val="both"/>
        <w:rPr>
          <w:rFonts w:ascii="Times New Roman" w:hAnsi="Times New Roman" w:cs="Times New Roman"/>
        </w:rPr>
      </w:pPr>
      <w:r w:rsidRPr="0077078B">
        <w:rPr>
          <w:rFonts w:ascii="Times New Roman" w:hAnsi="Times New Roman" w:cs="Times New Roman"/>
        </w:rPr>
        <w:t xml:space="preserve">        Відповідно </w:t>
      </w:r>
      <w:r w:rsidRPr="001F2889">
        <w:rPr>
          <w:rFonts w:ascii="Times New Roman" w:hAnsi="Times New Roman" w:cs="Times New Roman"/>
        </w:rPr>
        <w:t>до підпункту 1 пункту «а» частини 1 статті 27</w:t>
      </w:r>
      <w:r>
        <w:rPr>
          <w:rFonts w:ascii="Times New Roman" w:hAnsi="Times New Roman" w:cs="Times New Roman"/>
        </w:rPr>
        <w:t>, пункт 1 частини 2 статті 52</w:t>
      </w:r>
      <w:r>
        <w:t xml:space="preserve"> </w:t>
      </w:r>
      <w:r w:rsidRPr="0077078B">
        <w:rPr>
          <w:rFonts w:ascii="Times New Roman" w:hAnsi="Times New Roman" w:cs="Times New Roman"/>
        </w:rPr>
        <w:t>Закону України «Про місцеве самоврядування в Україні</w:t>
      </w:r>
      <w:r w:rsidR="005E5D1A">
        <w:rPr>
          <w:rFonts w:ascii="Times New Roman" w:hAnsi="Times New Roman" w:cs="Times New Roman"/>
        </w:rPr>
        <w:t>»</w:t>
      </w:r>
      <w:r w:rsidRPr="001F2889">
        <w:rPr>
          <w:rFonts w:ascii="Times New Roman" w:hAnsi="Times New Roman" w:cs="Times New Roman"/>
        </w:rPr>
        <w:t xml:space="preserve">, </w:t>
      </w:r>
      <w:r>
        <w:rPr>
          <w:rFonts w:ascii="Times New Roman" w:hAnsi="Times New Roman" w:cs="Times New Roman"/>
        </w:rPr>
        <w:t>з метою підвищення ефективності</w:t>
      </w:r>
      <w:r w:rsidRPr="001F2889">
        <w:rPr>
          <w:rFonts w:ascii="Times New Roman" w:hAnsi="Times New Roman" w:cs="Times New Roman"/>
        </w:rPr>
        <w:t xml:space="preserve"> забезпечення громадського порядку в судах, органах та установах системи правосуддя на території Канівської міської територіальної громади, беручи до уваги звернення територіального управління Служби судової охорони у Черкаській області №54/22/21</w:t>
      </w:r>
      <w:r w:rsidRPr="0077078B">
        <w:rPr>
          <w:rFonts w:ascii="Times New Roman" w:hAnsi="Times New Roman" w:cs="Times New Roman"/>
        </w:rPr>
        <w:t>, виконавчий комітет Канівської міської ради</w:t>
      </w:r>
    </w:p>
    <w:p w:rsidR="009E5F91" w:rsidRDefault="009E5F91" w:rsidP="0012091E">
      <w:pPr>
        <w:spacing w:after="0" w:line="240" w:lineRule="auto"/>
        <w:jc w:val="both"/>
        <w:rPr>
          <w:rFonts w:ascii="Times New Roman" w:hAnsi="Times New Roman" w:cs="Times New Roman"/>
          <w:b/>
        </w:rPr>
      </w:pPr>
    </w:p>
    <w:p w:rsidR="0012091E" w:rsidRPr="009E5F91" w:rsidRDefault="0012091E" w:rsidP="0012091E">
      <w:pPr>
        <w:spacing w:after="0" w:line="240" w:lineRule="auto"/>
        <w:jc w:val="both"/>
        <w:rPr>
          <w:rFonts w:ascii="Times New Roman" w:hAnsi="Times New Roman" w:cs="Times New Roman"/>
          <w:b/>
        </w:rPr>
      </w:pPr>
      <w:r w:rsidRPr="009E5F91">
        <w:rPr>
          <w:rFonts w:ascii="Times New Roman" w:hAnsi="Times New Roman" w:cs="Times New Roman"/>
          <w:b/>
        </w:rPr>
        <w:t>ВИРІШИВ:</w:t>
      </w:r>
    </w:p>
    <w:p w:rsidR="0012091E" w:rsidRPr="0077078B" w:rsidRDefault="0012091E" w:rsidP="0012091E">
      <w:pPr>
        <w:spacing w:after="0" w:line="240" w:lineRule="auto"/>
        <w:jc w:val="both"/>
        <w:rPr>
          <w:rFonts w:ascii="Times New Roman" w:hAnsi="Times New Roman" w:cs="Times New Roman"/>
        </w:rPr>
      </w:pPr>
    </w:p>
    <w:p w:rsidR="0012091E" w:rsidRPr="0077078B" w:rsidRDefault="0012091E" w:rsidP="0012091E">
      <w:pPr>
        <w:numPr>
          <w:ilvl w:val="0"/>
          <w:numId w:val="3"/>
        </w:numPr>
        <w:spacing w:after="0" w:line="240" w:lineRule="auto"/>
        <w:jc w:val="both"/>
        <w:rPr>
          <w:rFonts w:ascii="Times New Roman" w:hAnsi="Times New Roman" w:cs="Times New Roman"/>
        </w:rPr>
      </w:pPr>
      <w:r w:rsidRPr="0077078B">
        <w:rPr>
          <w:rFonts w:ascii="Times New Roman" w:hAnsi="Times New Roman" w:cs="Times New Roman"/>
        </w:rPr>
        <w:t>Погодити «</w:t>
      </w:r>
      <w:r w:rsidRPr="001F2889">
        <w:rPr>
          <w:rFonts w:ascii="Times New Roman" w:hAnsi="Times New Roman" w:cs="Times New Roman"/>
        </w:rPr>
        <w:t>Програм</w:t>
      </w:r>
      <w:r>
        <w:rPr>
          <w:rFonts w:ascii="Times New Roman" w:hAnsi="Times New Roman" w:cs="Times New Roman"/>
        </w:rPr>
        <w:t>у</w:t>
      </w:r>
      <w:r w:rsidRPr="001F2889">
        <w:rPr>
          <w:rFonts w:ascii="Times New Roman" w:hAnsi="Times New Roman" w:cs="Times New Roman"/>
        </w:rPr>
        <w:t xml:space="preserve"> підвищення ефективності забезпечення громадського порядку та безпеки в судах, органах та установах системи правосуддя на території Канівської міської територіальної громади на 2021-2025 роки</w:t>
      </w:r>
      <w:r w:rsidRPr="0077078B">
        <w:rPr>
          <w:rFonts w:ascii="Times New Roman" w:hAnsi="Times New Roman" w:cs="Times New Roman"/>
        </w:rPr>
        <w:t>», згідно з додатком та внести на розгляд чергової сесії  міської ради.</w:t>
      </w:r>
    </w:p>
    <w:p w:rsidR="0012091E" w:rsidRPr="0077078B" w:rsidRDefault="0012091E" w:rsidP="0012091E">
      <w:pPr>
        <w:numPr>
          <w:ilvl w:val="0"/>
          <w:numId w:val="3"/>
        </w:numPr>
        <w:spacing w:after="0" w:line="240" w:lineRule="auto"/>
        <w:jc w:val="both"/>
        <w:rPr>
          <w:rFonts w:ascii="Times New Roman" w:hAnsi="Times New Roman" w:cs="Times New Roman"/>
        </w:rPr>
      </w:pPr>
      <w:r w:rsidRPr="0077078B">
        <w:rPr>
          <w:rFonts w:ascii="Times New Roman" w:hAnsi="Times New Roman" w:cs="Times New Roman"/>
        </w:rPr>
        <w:t xml:space="preserve">Контроль за виконанням даного рішення покласти на </w:t>
      </w:r>
      <w:r w:rsidRPr="001F2889">
        <w:rPr>
          <w:rFonts w:ascii="Times New Roman" w:hAnsi="Times New Roman" w:cs="Times New Roman"/>
          <w:color w:val="000000"/>
        </w:rPr>
        <w:t>заступника міського голови (Москаленко Г.М.)</w:t>
      </w:r>
      <w:r>
        <w:rPr>
          <w:rFonts w:ascii="Times New Roman" w:hAnsi="Times New Roman" w:cs="Times New Roman"/>
        </w:rPr>
        <w:t xml:space="preserve"> </w:t>
      </w:r>
      <w:r w:rsidRPr="0077078B">
        <w:rPr>
          <w:rFonts w:ascii="Times New Roman" w:hAnsi="Times New Roman" w:cs="Times New Roman"/>
        </w:rPr>
        <w:t>та на відділ з питань надзвичайних ситуацій та цивільного захисту населення міськвиконкому (Попенко М.І.).</w:t>
      </w:r>
    </w:p>
    <w:p w:rsidR="0012091E" w:rsidRPr="0077078B" w:rsidRDefault="0012091E" w:rsidP="0012091E">
      <w:pPr>
        <w:spacing w:after="0" w:line="240" w:lineRule="auto"/>
        <w:jc w:val="both"/>
        <w:rPr>
          <w:rFonts w:ascii="Times New Roman" w:hAnsi="Times New Roman" w:cs="Times New Roman"/>
        </w:rPr>
      </w:pPr>
    </w:p>
    <w:p w:rsidR="0012091E" w:rsidRPr="0077078B" w:rsidRDefault="0012091E" w:rsidP="0012091E">
      <w:pPr>
        <w:spacing w:after="0" w:line="240" w:lineRule="auto"/>
        <w:jc w:val="both"/>
        <w:rPr>
          <w:rFonts w:ascii="Times New Roman" w:hAnsi="Times New Roman" w:cs="Times New Roman"/>
        </w:rPr>
      </w:pPr>
    </w:p>
    <w:p w:rsidR="0012091E" w:rsidRPr="0077078B" w:rsidRDefault="0012091E" w:rsidP="0012091E">
      <w:pPr>
        <w:spacing w:after="0" w:line="240" w:lineRule="auto"/>
        <w:jc w:val="both"/>
        <w:rPr>
          <w:rFonts w:ascii="Times New Roman" w:hAnsi="Times New Roman" w:cs="Times New Roman"/>
        </w:rPr>
      </w:pPr>
      <w:r w:rsidRPr="0077078B">
        <w:rPr>
          <w:rFonts w:ascii="Times New Roman" w:hAnsi="Times New Roman" w:cs="Times New Roman"/>
        </w:rPr>
        <w:t xml:space="preserve">Міський голова                                                                            </w:t>
      </w:r>
      <w:r>
        <w:rPr>
          <w:rFonts w:ascii="Times New Roman" w:hAnsi="Times New Roman" w:cs="Times New Roman"/>
        </w:rPr>
        <w:t xml:space="preserve"> </w:t>
      </w:r>
      <w:r w:rsidRPr="0077078B">
        <w:rPr>
          <w:rFonts w:ascii="Times New Roman" w:hAnsi="Times New Roman" w:cs="Times New Roman"/>
        </w:rPr>
        <w:t xml:space="preserve">  Ігор РЕНЬКАС</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Керуючий справами                                                                       Володимир СВЯТЕЛИК</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Погоджено:</w:t>
      </w:r>
    </w:p>
    <w:p w:rsidR="0012091E" w:rsidRDefault="0012091E" w:rsidP="0012091E">
      <w:pPr>
        <w:spacing w:after="0" w:line="240" w:lineRule="auto"/>
        <w:rPr>
          <w:rFonts w:ascii="Times New Roman" w:hAnsi="Times New Roman" w:cs="Times New Roman"/>
        </w:rPr>
      </w:pPr>
    </w:p>
    <w:p w:rsidR="005E5D1A" w:rsidRDefault="005E5D1A" w:rsidP="0012091E">
      <w:pPr>
        <w:spacing w:after="0" w:line="240" w:lineRule="auto"/>
        <w:rPr>
          <w:rFonts w:ascii="Times New Roman" w:hAnsi="Times New Roman" w:cs="Times New Roman"/>
        </w:rPr>
      </w:pPr>
      <w:r>
        <w:rPr>
          <w:rFonts w:ascii="Times New Roman" w:hAnsi="Times New Roman" w:cs="Times New Roman"/>
        </w:rPr>
        <w:t>Заступник міського голови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Галина МОСКАЛЕНКО</w:t>
      </w:r>
    </w:p>
    <w:p w:rsidR="005E5D1A" w:rsidRPr="0077078B" w:rsidRDefault="005E5D1A"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Начальник відділу з питань надзвичайних</w:t>
      </w: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ситуацій та цивільного захисту населення</w:t>
      </w: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міськвиконкому                                                                              Микола ПОПЕНКО</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Начальник фінансового управління</w:t>
      </w: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міськвиконкому                                                                              Галина КАРПУШЕНКО</w:t>
      </w:r>
    </w:p>
    <w:p w:rsidR="0012091E" w:rsidRPr="0077078B" w:rsidRDefault="0012091E" w:rsidP="0012091E">
      <w:pPr>
        <w:spacing w:after="0" w:line="240" w:lineRule="auto"/>
        <w:rPr>
          <w:rFonts w:ascii="Times New Roman" w:hAnsi="Times New Roman" w:cs="Times New Roman"/>
        </w:rPr>
      </w:pP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 xml:space="preserve">Начальник юридичного відділу </w:t>
      </w:r>
    </w:p>
    <w:p w:rsidR="0012091E" w:rsidRPr="0077078B" w:rsidRDefault="0012091E" w:rsidP="0012091E">
      <w:pPr>
        <w:spacing w:after="0" w:line="240" w:lineRule="auto"/>
        <w:rPr>
          <w:rFonts w:ascii="Times New Roman" w:hAnsi="Times New Roman" w:cs="Times New Roman"/>
        </w:rPr>
      </w:pPr>
      <w:r w:rsidRPr="0077078B">
        <w:rPr>
          <w:rFonts w:ascii="Times New Roman" w:hAnsi="Times New Roman" w:cs="Times New Roman"/>
        </w:rPr>
        <w:t xml:space="preserve">міськвиконкому                                                                              Наталія ЛІСОВА </w:t>
      </w:r>
    </w:p>
    <w:p w:rsidR="0012091E" w:rsidRPr="00E31357" w:rsidRDefault="0012091E" w:rsidP="0012091E">
      <w:pPr>
        <w:spacing w:after="0"/>
      </w:pPr>
    </w:p>
    <w:p w:rsidR="0012091E" w:rsidRDefault="0012091E" w:rsidP="0012091E">
      <w:pPr>
        <w:spacing w:after="0" w:line="240" w:lineRule="auto"/>
        <w:ind w:right="-631"/>
        <w:jc w:val="right"/>
        <w:rPr>
          <w:rFonts w:ascii="Times New Roman" w:hAnsi="Times New Roman" w:cs="Times New Roman"/>
          <w:sz w:val="28"/>
          <w:szCs w:val="28"/>
        </w:rPr>
      </w:pPr>
    </w:p>
    <w:p w:rsidR="0087187C" w:rsidRDefault="0087187C" w:rsidP="0087187C">
      <w:pPr>
        <w:spacing w:after="0" w:line="240" w:lineRule="auto"/>
        <w:ind w:right="-631"/>
        <w:jc w:val="right"/>
        <w:rPr>
          <w:rFonts w:ascii="Times New Roman" w:hAnsi="Times New Roman" w:cs="Times New Roman"/>
          <w:sz w:val="28"/>
          <w:szCs w:val="28"/>
        </w:rPr>
      </w:pPr>
    </w:p>
    <w:p w:rsidR="005E5D1A" w:rsidRDefault="005E5D1A" w:rsidP="0087187C">
      <w:pPr>
        <w:spacing w:after="0" w:line="240" w:lineRule="auto"/>
        <w:ind w:right="-631"/>
        <w:jc w:val="right"/>
        <w:rPr>
          <w:rFonts w:ascii="Times New Roman" w:hAnsi="Times New Roman" w:cs="Times New Roman"/>
          <w:sz w:val="28"/>
          <w:szCs w:val="28"/>
        </w:rPr>
      </w:pPr>
    </w:p>
    <w:p w:rsidR="0087187C" w:rsidRPr="004D042C" w:rsidRDefault="0087187C" w:rsidP="0087187C">
      <w:pPr>
        <w:spacing w:after="0" w:line="240" w:lineRule="auto"/>
        <w:ind w:left="5954"/>
        <w:rPr>
          <w:rFonts w:ascii="Times New Roman" w:hAnsi="Times New Roman" w:cs="Times New Roman"/>
          <w:sz w:val="24"/>
          <w:szCs w:val="24"/>
        </w:rPr>
      </w:pPr>
      <w:r w:rsidRPr="004D042C">
        <w:rPr>
          <w:rFonts w:ascii="Times New Roman" w:hAnsi="Times New Roman" w:cs="Times New Roman"/>
          <w:sz w:val="24"/>
          <w:szCs w:val="24"/>
        </w:rPr>
        <w:t xml:space="preserve">Додаток  </w:t>
      </w:r>
    </w:p>
    <w:p w:rsidR="0087187C" w:rsidRPr="004D042C" w:rsidRDefault="0087187C" w:rsidP="0087187C">
      <w:pPr>
        <w:spacing w:after="0" w:line="240" w:lineRule="auto"/>
        <w:ind w:left="5954" w:firstLine="5220"/>
        <w:rPr>
          <w:rFonts w:ascii="Times New Roman" w:hAnsi="Times New Roman" w:cs="Times New Roman"/>
          <w:sz w:val="24"/>
          <w:szCs w:val="24"/>
        </w:rPr>
      </w:pPr>
      <w:r w:rsidRPr="004D042C">
        <w:rPr>
          <w:rFonts w:ascii="Times New Roman" w:hAnsi="Times New Roman" w:cs="Times New Roman"/>
          <w:sz w:val="24"/>
          <w:szCs w:val="24"/>
        </w:rPr>
        <w:t xml:space="preserve"> до рішення виконавчого комітету </w:t>
      </w:r>
    </w:p>
    <w:p w:rsidR="0087187C" w:rsidRPr="004D042C" w:rsidRDefault="0087187C" w:rsidP="0087187C">
      <w:pPr>
        <w:shd w:val="clear" w:color="auto" w:fill="FFFFFF"/>
        <w:spacing w:after="0" w:line="240" w:lineRule="auto"/>
        <w:ind w:left="5954"/>
        <w:textAlignment w:val="baseline"/>
        <w:rPr>
          <w:rFonts w:ascii="Times New Roman" w:hAnsi="Times New Roman" w:cs="Times New Roman"/>
          <w:sz w:val="24"/>
          <w:szCs w:val="24"/>
        </w:rPr>
      </w:pPr>
      <w:r w:rsidRPr="004D042C">
        <w:rPr>
          <w:rFonts w:ascii="Times New Roman" w:hAnsi="Times New Roman" w:cs="Times New Roman"/>
          <w:sz w:val="24"/>
          <w:szCs w:val="24"/>
        </w:rPr>
        <w:t>від  « ___» _____.2021</w:t>
      </w:r>
      <w:r w:rsidR="004D042C">
        <w:rPr>
          <w:rFonts w:ascii="Times New Roman" w:hAnsi="Times New Roman" w:cs="Times New Roman"/>
          <w:sz w:val="24"/>
          <w:szCs w:val="24"/>
        </w:rPr>
        <w:t xml:space="preserve"> </w:t>
      </w:r>
      <w:r w:rsidRPr="004D042C">
        <w:rPr>
          <w:rFonts w:ascii="Times New Roman" w:hAnsi="Times New Roman" w:cs="Times New Roman"/>
          <w:sz w:val="24"/>
          <w:szCs w:val="24"/>
        </w:rPr>
        <w:t>№_____</w:t>
      </w:r>
    </w:p>
    <w:p w:rsidR="0087187C" w:rsidRPr="00F62C5D" w:rsidRDefault="0087187C" w:rsidP="0087187C">
      <w:pPr>
        <w:pStyle w:val="a7"/>
        <w:ind w:left="6096"/>
        <w:rPr>
          <w:rFonts w:ascii="Times New Roman" w:hAnsi="Times New Roman"/>
          <w:sz w:val="28"/>
          <w:szCs w:val="28"/>
          <w:lang w:val="uk-UA" w:eastAsia="ru-RU"/>
        </w:rPr>
      </w:pPr>
    </w:p>
    <w:p w:rsidR="004D042C" w:rsidRPr="008C1B19" w:rsidRDefault="004D042C" w:rsidP="004D042C">
      <w:pPr>
        <w:tabs>
          <w:tab w:val="left" w:pos="5400"/>
        </w:tabs>
        <w:spacing w:after="0" w:line="240" w:lineRule="auto"/>
        <w:jc w:val="center"/>
        <w:rPr>
          <w:rFonts w:ascii="Times New Roman" w:hAnsi="Times New Roman" w:cs="Times New Roman"/>
          <w:b/>
          <w:sz w:val="24"/>
          <w:szCs w:val="24"/>
        </w:rPr>
      </w:pPr>
      <w:r w:rsidRPr="008C1B19">
        <w:rPr>
          <w:rFonts w:ascii="Times New Roman" w:hAnsi="Times New Roman" w:cs="Times New Roman"/>
          <w:b/>
          <w:sz w:val="24"/>
          <w:szCs w:val="24"/>
        </w:rPr>
        <w:t>ПРОГРАМА</w:t>
      </w:r>
    </w:p>
    <w:p w:rsidR="004D042C" w:rsidRPr="008C1B19" w:rsidRDefault="004D042C" w:rsidP="004D042C">
      <w:pPr>
        <w:spacing w:after="0" w:line="240" w:lineRule="auto"/>
        <w:ind w:firstLine="851"/>
        <w:jc w:val="center"/>
        <w:textAlignment w:val="baseline"/>
        <w:rPr>
          <w:rFonts w:ascii="Times New Roman" w:hAnsi="Times New Roman" w:cs="Times New Roman"/>
          <w:sz w:val="24"/>
          <w:szCs w:val="24"/>
        </w:rPr>
      </w:pPr>
      <w:r w:rsidRPr="008C1B19">
        <w:rPr>
          <w:rFonts w:ascii="Times New Roman" w:hAnsi="Times New Roman" w:cs="Times New Roman"/>
          <w:sz w:val="24"/>
          <w:szCs w:val="24"/>
        </w:rPr>
        <w:t>підвищення ефективності забезпечення громадського порядку та безпеки в судах, органах та установах системи правосуддя на території</w:t>
      </w:r>
    </w:p>
    <w:p w:rsidR="004D042C" w:rsidRPr="008C1B19" w:rsidRDefault="004D042C" w:rsidP="004D042C">
      <w:pPr>
        <w:spacing w:after="0" w:line="240" w:lineRule="auto"/>
        <w:jc w:val="center"/>
        <w:textAlignment w:val="baseline"/>
        <w:rPr>
          <w:rFonts w:ascii="Times New Roman" w:hAnsi="Times New Roman" w:cs="Times New Roman"/>
          <w:sz w:val="24"/>
          <w:szCs w:val="24"/>
        </w:rPr>
      </w:pPr>
      <w:r w:rsidRPr="008C1B19">
        <w:rPr>
          <w:rFonts w:ascii="Times New Roman" w:hAnsi="Times New Roman" w:cs="Times New Roman"/>
          <w:sz w:val="24"/>
          <w:szCs w:val="24"/>
        </w:rPr>
        <w:t>Канівської міської територіальної громади на 2021-2025 роки</w:t>
      </w:r>
    </w:p>
    <w:p w:rsidR="004D042C" w:rsidRPr="008C1B19" w:rsidRDefault="004D042C" w:rsidP="004D042C">
      <w:pPr>
        <w:tabs>
          <w:tab w:val="left" w:pos="5400"/>
        </w:tabs>
        <w:spacing w:after="0" w:line="240" w:lineRule="auto"/>
        <w:rPr>
          <w:rFonts w:ascii="Times New Roman" w:hAnsi="Times New Roman" w:cs="Times New Roman"/>
          <w:b/>
          <w:sz w:val="24"/>
          <w:szCs w:val="24"/>
        </w:rPr>
      </w:pPr>
    </w:p>
    <w:p w:rsidR="004D042C" w:rsidRPr="008C1B19" w:rsidRDefault="004D042C" w:rsidP="004D042C">
      <w:pPr>
        <w:tabs>
          <w:tab w:val="left" w:pos="5400"/>
        </w:tabs>
        <w:spacing w:after="0" w:line="240" w:lineRule="auto"/>
        <w:jc w:val="center"/>
        <w:rPr>
          <w:rFonts w:ascii="Times New Roman" w:hAnsi="Times New Roman" w:cs="Times New Roman"/>
          <w:b/>
          <w:sz w:val="24"/>
          <w:szCs w:val="24"/>
        </w:rPr>
      </w:pPr>
      <w:r w:rsidRPr="008C1B19">
        <w:rPr>
          <w:rFonts w:ascii="Times New Roman" w:hAnsi="Times New Roman" w:cs="Times New Roman"/>
          <w:b/>
          <w:sz w:val="24"/>
          <w:szCs w:val="24"/>
        </w:rPr>
        <w:t xml:space="preserve"> ЗАГАЛЬНІ ПОЛОЖЕННЯ</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 xml:space="preserve">Програма підвищення ефективності забезпечення громадського порядку та безпеки в судах, органах та установах системи правосуддя на території Канівської міської територіальної громади на 2021-2025 роки (далі – Програма), основні напрямки діяльності та заходи щодо її реалізації розроблені Територіальним управлінням Служби судової охорони спільно із зацікавленими структурними підрозділами виконавчого комітету Канівської міської ради на основі комплексного підходу до розв’язання проблем з забезпечення ефективності підтримання громадського порядку та безпеки, припинення проявів неповаги до суду, а також охорони приміщень суду, органів та установ системи правосуддя,забезпечення у суді безпеки учасників судового процесу. Програма враховує необхідність вирішення актуальних завдань профілактичної та іншої правоохоронної роботи, а також визначає досягнення специфічних цілей і завдань на шляху удосконалення системи профілактики порушень громадського порядку в установах системи правосуддя, що знаходяться на території Канівської міської територіальної громади, зміцнення технічної та ресурсної бази для виконання покладених на Територіальне управління Службу судової охорони у Черкаській області (далі – Управління) завдань, шляхом надання допомоги Управлінню в період 2021-2025 років, так як Управління є державним органом, на який покладається вищевказані завдання, відповідно до Конституції України та Законів України «Про судоустрій та статус суддів», «Про Національну поліцію», Положення про Службу судової охорони, затвердженого рішенням Вищої ради правосуддя від 04 квітня 2019 року </w:t>
      </w:r>
      <w:r w:rsidRPr="008C1B19">
        <w:rPr>
          <w:rFonts w:ascii="Times New Roman" w:eastAsia="Segoe UI Symbol" w:hAnsi="Times New Roman" w:cs="Times New Roman"/>
          <w:sz w:val="24"/>
          <w:szCs w:val="24"/>
        </w:rPr>
        <w:t>№</w:t>
      </w:r>
      <w:r w:rsidRPr="008C1B19">
        <w:rPr>
          <w:rFonts w:ascii="Times New Roman" w:hAnsi="Times New Roman" w:cs="Times New Roman"/>
          <w:sz w:val="24"/>
          <w:szCs w:val="24"/>
        </w:rPr>
        <w:t xml:space="preserve"> 1051/0/15-19 (зі змінами).</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 xml:space="preserve">Ця Програма визначає організаційні і практичні заходи вдосконалення службової діяльності, покращення взаємодії з місцевими органами влади, правоохоронними органами, військовими формуваннями, правозахисними </w:t>
      </w:r>
      <w:proofErr w:type="spellStart"/>
      <w:r w:rsidRPr="008C1B19">
        <w:rPr>
          <w:rFonts w:ascii="Times New Roman" w:hAnsi="Times New Roman" w:cs="Times New Roman"/>
          <w:sz w:val="24"/>
          <w:szCs w:val="24"/>
        </w:rPr>
        <w:t>організаціямищодо</w:t>
      </w:r>
      <w:proofErr w:type="spellEnd"/>
      <w:r w:rsidRPr="008C1B19">
        <w:rPr>
          <w:rFonts w:ascii="Times New Roman" w:hAnsi="Times New Roman" w:cs="Times New Roman"/>
          <w:sz w:val="24"/>
          <w:szCs w:val="24"/>
        </w:rPr>
        <w:t xml:space="preserve"> забезпечення правопорядку та безпеки в судах, органах та установах системи правосуддя.</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 xml:space="preserve">Не дивлячись на зусилля, які докладає Управління та інші правоохоронні органи щодо активного захисту конституційних прав і свобод людини, інтересів суспільства і держави в протидії порушення громадського </w:t>
      </w:r>
      <w:proofErr w:type="spellStart"/>
      <w:r w:rsidRPr="008C1B19">
        <w:rPr>
          <w:rFonts w:ascii="Times New Roman" w:hAnsi="Times New Roman" w:cs="Times New Roman"/>
          <w:sz w:val="24"/>
          <w:szCs w:val="24"/>
        </w:rPr>
        <w:t>порядкув</w:t>
      </w:r>
      <w:proofErr w:type="spellEnd"/>
      <w:r w:rsidRPr="008C1B19">
        <w:rPr>
          <w:rFonts w:ascii="Times New Roman" w:hAnsi="Times New Roman" w:cs="Times New Roman"/>
          <w:sz w:val="24"/>
          <w:szCs w:val="24"/>
        </w:rPr>
        <w:t xml:space="preserve"> судах, органах та установах системи правосуддя, на жаль, злочинність залишається негативним атрибутом суспільства. </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Для підвищення ефективності забезпечення безпеки учасників судового процесу, недопущення проявів порушень громадського порядку в судах, органах та установах системи правосуддя на території Канівської міської територіальної громади, пропонується впровадження відповідної Програми.</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Виконання Програми покладається на Територіальне управління Служби судової охорони у Черкаській</w:t>
      </w:r>
      <w:r>
        <w:rPr>
          <w:rFonts w:ascii="Times New Roman" w:hAnsi="Times New Roman" w:cs="Times New Roman"/>
          <w:sz w:val="24"/>
          <w:szCs w:val="24"/>
        </w:rPr>
        <w:t xml:space="preserve"> області</w:t>
      </w:r>
      <w:r w:rsidRPr="008C1B19">
        <w:rPr>
          <w:rFonts w:ascii="Times New Roman" w:hAnsi="Times New Roman" w:cs="Times New Roman"/>
          <w:sz w:val="24"/>
          <w:szCs w:val="24"/>
        </w:rPr>
        <w:t>.</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Паспорт Програми наведено у додатку 1.</w:t>
      </w:r>
    </w:p>
    <w:p w:rsidR="004D042C" w:rsidRPr="008C1B19" w:rsidRDefault="004D042C" w:rsidP="004D042C">
      <w:pPr>
        <w:tabs>
          <w:tab w:val="left" w:pos="5400"/>
        </w:tabs>
        <w:spacing w:after="0" w:line="240" w:lineRule="auto"/>
        <w:ind w:left="-426" w:firstLine="709"/>
        <w:jc w:val="both"/>
        <w:rPr>
          <w:rFonts w:ascii="Times New Roman" w:hAnsi="Times New Roman" w:cs="Times New Roman"/>
          <w:b/>
          <w:sz w:val="24"/>
          <w:szCs w:val="24"/>
        </w:rPr>
      </w:pPr>
    </w:p>
    <w:p w:rsidR="004D042C" w:rsidRPr="008C1B19" w:rsidRDefault="004D042C" w:rsidP="004D042C">
      <w:pPr>
        <w:tabs>
          <w:tab w:val="left" w:pos="5400"/>
        </w:tabs>
        <w:spacing w:after="0" w:line="240" w:lineRule="auto"/>
        <w:ind w:left="-426" w:firstLine="709"/>
        <w:jc w:val="center"/>
        <w:rPr>
          <w:rFonts w:ascii="Times New Roman" w:hAnsi="Times New Roman" w:cs="Times New Roman"/>
          <w:b/>
          <w:sz w:val="24"/>
          <w:szCs w:val="24"/>
        </w:rPr>
      </w:pPr>
      <w:r w:rsidRPr="008C1B19">
        <w:rPr>
          <w:rFonts w:ascii="Times New Roman" w:hAnsi="Times New Roman" w:cs="Times New Roman"/>
          <w:b/>
          <w:sz w:val="24"/>
          <w:szCs w:val="24"/>
        </w:rPr>
        <w:t>МЕТА ТА ОСНОВНІ ЗАВДАННЯ ПРОГРАМИ</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 xml:space="preserve">Основною метою Програми є підвищення ефективності реалізації державної політики з підтримання громадського порядку та безпеки в судах, органах та установах системи правосуддя, протидії проявам неповаги до суду, інших антисоціальних проявів, які негативно впливають на рівень захисту конституційних прав і свобод громадян в органах та установах системи правосуддя, забезпечення в суді безпеки учасників судового процесу та якісного виконання своїх обов’язків співробітниками та працівниками органів та установ системи правосуддя, що в свою </w:t>
      </w:r>
      <w:r w:rsidRPr="008C1B19">
        <w:rPr>
          <w:rFonts w:ascii="Times New Roman" w:hAnsi="Times New Roman" w:cs="Times New Roman"/>
          <w:sz w:val="24"/>
          <w:szCs w:val="24"/>
        </w:rPr>
        <w:lastRenderedPageBreak/>
        <w:t xml:space="preserve">чергу буде впливати на зниження рівня кримінальних та адміністративних правопорушень, підвищення рівня правопорядку, безпеки в судах, та захисту від проявів тероризму. </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Програма спрямована на підвищення ефективності реалізації узгоджених заходів територіального управління Служби судової охорони у Черкаській області, правоохоронними органами Канівської міської територіальної громади, органами виконавчої влади та місцевого самоврядування щодо профілактики проявів неповаги до суду, порушень громадського порядку в органах та установах системи правосуддя, усунення причин, що зумовили їх вчинення, захист прав і законних інтересів жителів, шляхом фінансування з міського бюджету та інших джерел не заборонених законом, тих пріоритетних напрямів та заходів, які впливають на забезпечення правопорядку та безпеки, побутові умови та пропускний режим для співробітників, працівників та відвідувачів в судах,  органах та установах системи правосуддя на території Канівської міської територіальної громади.</w:t>
      </w:r>
    </w:p>
    <w:p w:rsidR="004D042C" w:rsidRPr="008C1B19" w:rsidRDefault="004D042C" w:rsidP="004D042C">
      <w:pPr>
        <w:spacing w:after="0" w:line="240" w:lineRule="auto"/>
        <w:ind w:left="-426" w:firstLine="709"/>
        <w:jc w:val="both"/>
        <w:rPr>
          <w:rFonts w:ascii="Times New Roman" w:hAnsi="Times New Roman" w:cs="Times New Roman"/>
          <w:sz w:val="24"/>
          <w:szCs w:val="24"/>
          <w:lang w:val="ru-RU"/>
        </w:rPr>
      </w:pPr>
      <w:r w:rsidRPr="008C1B19">
        <w:rPr>
          <w:rFonts w:ascii="Times New Roman" w:hAnsi="Times New Roman" w:cs="Times New Roman"/>
          <w:sz w:val="24"/>
          <w:szCs w:val="24"/>
        </w:rPr>
        <w:t xml:space="preserve"> Основними завданнями Програми є</w:t>
      </w:r>
      <w:r w:rsidRPr="008C1B19">
        <w:rPr>
          <w:rFonts w:ascii="Times New Roman" w:hAnsi="Times New Roman" w:cs="Times New Roman"/>
          <w:sz w:val="24"/>
          <w:szCs w:val="24"/>
          <w:lang w:val="ru-RU"/>
        </w:rPr>
        <w:t>:</w:t>
      </w:r>
    </w:p>
    <w:p w:rsidR="004D042C" w:rsidRPr="008C1B19" w:rsidRDefault="004D042C" w:rsidP="004D042C">
      <w:pPr>
        <w:spacing w:after="0" w:line="240" w:lineRule="auto"/>
        <w:ind w:left="-426" w:firstLine="709"/>
        <w:jc w:val="both"/>
        <w:rPr>
          <w:rFonts w:ascii="Times New Roman" w:hAnsi="Times New Roman" w:cs="Times New Roman"/>
          <w:sz w:val="24"/>
          <w:szCs w:val="24"/>
          <w:lang w:val="ru-RU"/>
        </w:rPr>
      </w:pPr>
      <w:r w:rsidRPr="008C1B19">
        <w:rPr>
          <w:rFonts w:ascii="Times New Roman" w:hAnsi="Times New Roman" w:cs="Times New Roman"/>
          <w:sz w:val="24"/>
          <w:szCs w:val="24"/>
        </w:rPr>
        <w:t xml:space="preserve"> впровадження сучасних технічних засобів, які сприятимуть протидії та профілактиці правопорушень в органах та установах системи правосуддя,                         що знаходяться на території Канівської міської територіальної громади</w:t>
      </w:r>
      <w:r w:rsidRPr="008C1B19">
        <w:rPr>
          <w:rFonts w:ascii="Times New Roman" w:hAnsi="Times New Roman" w:cs="Times New Roman"/>
          <w:sz w:val="24"/>
          <w:szCs w:val="24"/>
          <w:lang w:val="ru-RU"/>
        </w:rPr>
        <w:t>;</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належне матеріально-технічне забезпечення Управління для виконання завдань за призначенням;</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забезпечення належних побутових умов для несення служби співробітниками Управління;</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проведення поточних та капітальних ремонтних робіт будівлі та приміщень Управління;</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забезпечення належного пропускного режиму в судах, органах та установах системи правосуддя з дотримання Конституційних прав громадян та суддів;</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покращення інформаційно-аналітичного забезпечення Управління з використанням сучасних телекомунікаційних та інформаційних технологій;</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провадження просвітницької та профілактичної діяльності, спрямованої на недопущення протиправних дій, підвищення довіри громадян до судової гілки влади;</w:t>
      </w:r>
    </w:p>
    <w:p w:rsidR="004D042C" w:rsidRPr="008C1B19" w:rsidRDefault="004D042C" w:rsidP="004D042C">
      <w:pPr>
        <w:spacing w:after="0" w:line="240" w:lineRule="auto"/>
        <w:ind w:left="-426" w:firstLine="709"/>
        <w:jc w:val="both"/>
        <w:rPr>
          <w:rFonts w:ascii="Times New Roman" w:hAnsi="Times New Roman" w:cs="Times New Roman"/>
          <w:sz w:val="24"/>
          <w:szCs w:val="24"/>
          <w:lang w:val="ru-RU"/>
        </w:rPr>
      </w:pPr>
      <w:proofErr w:type="spellStart"/>
      <w:r w:rsidRPr="008C1B19">
        <w:rPr>
          <w:rFonts w:ascii="Times New Roman" w:hAnsi="Times New Roman" w:cs="Times New Roman"/>
          <w:sz w:val="24"/>
          <w:szCs w:val="24"/>
          <w:lang w:val="ru-RU"/>
        </w:rPr>
        <w:t>розроблення</w:t>
      </w:r>
      <w:proofErr w:type="spellEnd"/>
      <w:r w:rsidRPr="008C1B19">
        <w:rPr>
          <w:rFonts w:ascii="Times New Roman" w:hAnsi="Times New Roman" w:cs="Times New Roman"/>
          <w:sz w:val="24"/>
          <w:szCs w:val="24"/>
          <w:lang w:val="ru-RU"/>
        </w:rPr>
        <w:t xml:space="preserve"> методик та </w:t>
      </w:r>
      <w:proofErr w:type="spellStart"/>
      <w:r w:rsidRPr="008C1B19">
        <w:rPr>
          <w:rFonts w:ascii="Times New Roman" w:hAnsi="Times New Roman" w:cs="Times New Roman"/>
          <w:sz w:val="24"/>
          <w:szCs w:val="24"/>
          <w:lang w:val="ru-RU"/>
        </w:rPr>
        <w:t>проведення</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комплексних</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заходів</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направлених</w:t>
      </w:r>
      <w:proofErr w:type="spellEnd"/>
      <w:r w:rsidRPr="008C1B19">
        <w:rPr>
          <w:rFonts w:ascii="Times New Roman" w:hAnsi="Times New Roman" w:cs="Times New Roman"/>
          <w:sz w:val="24"/>
          <w:szCs w:val="24"/>
          <w:lang w:val="ru-RU"/>
        </w:rPr>
        <w:t xml:space="preserve"> на </w:t>
      </w:r>
      <w:proofErr w:type="spellStart"/>
      <w:r w:rsidRPr="008C1B19">
        <w:rPr>
          <w:rFonts w:ascii="Times New Roman" w:hAnsi="Times New Roman" w:cs="Times New Roman"/>
          <w:sz w:val="24"/>
          <w:szCs w:val="24"/>
          <w:lang w:val="ru-RU"/>
        </w:rPr>
        <w:t>виявлення</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осіб</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причетних</w:t>
      </w:r>
      <w:proofErr w:type="spellEnd"/>
      <w:r w:rsidRPr="008C1B19">
        <w:rPr>
          <w:rFonts w:ascii="Times New Roman" w:hAnsi="Times New Roman" w:cs="Times New Roman"/>
          <w:sz w:val="24"/>
          <w:szCs w:val="24"/>
          <w:lang w:val="ru-RU"/>
        </w:rPr>
        <w:t xml:space="preserve"> до </w:t>
      </w:r>
      <w:proofErr w:type="spellStart"/>
      <w:r w:rsidRPr="008C1B19">
        <w:rPr>
          <w:rFonts w:ascii="Times New Roman" w:hAnsi="Times New Roman" w:cs="Times New Roman"/>
          <w:sz w:val="24"/>
          <w:szCs w:val="24"/>
          <w:lang w:val="ru-RU"/>
        </w:rPr>
        <w:t>екстреміських</w:t>
      </w:r>
      <w:proofErr w:type="spellEnd"/>
      <w:r w:rsidRPr="008C1B19">
        <w:rPr>
          <w:rFonts w:ascii="Times New Roman" w:hAnsi="Times New Roman" w:cs="Times New Roman"/>
          <w:sz w:val="24"/>
          <w:szCs w:val="24"/>
          <w:lang w:val="ru-RU"/>
        </w:rPr>
        <w:t xml:space="preserve"> та </w:t>
      </w:r>
      <w:proofErr w:type="spellStart"/>
      <w:r w:rsidRPr="008C1B19">
        <w:rPr>
          <w:rFonts w:ascii="Times New Roman" w:hAnsi="Times New Roman" w:cs="Times New Roman"/>
          <w:sz w:val="24"/>
          <w:szCs w:val="24"/>
          <w:lang w:val="ru-RU"/>
        </w:rPr>
        <w:t>терористичних</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організацій</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які</w:t>
      </w:r>
      <w:proofErr w:type="spellEnd"/>
      <w:r w:rsidRPr="008C1B19">
        <w:rPr>
          <w:rFonts w:ascii="Times New Roman" w:hAnsi="Times New Roman" w:cs="Times New Roman"/>
          <w:sz w:val="24"/>
          <w:szCs w:val="24"/>
          <w:lang w:val="ru-RU"/>
        </w:rPr>
        <w:t xml:space="preserve"> на </w:t>
      </w:r>
      <w:proofErr w:type="spellStart"/>
      <w:r w:rsidRPr="008C1B19">
        <w:rPr>
          <w:rFonts w:ascii="Times New Roman" w:hAnsi="Times New Roman" w:cs="Times New Roman"/>
          <w:sz w:val="24"/>
          <w:szCs w:val="24"/>
          <w:lang w:val="ru-RU"/>
        </w:rPr>
        <w:t>законних</w:t>
      </w:r>
      <w:proofErr w:type="spellEnd"/>
      <w:r w:rsidRPr="008C1B19">
        <w:rPr>
          <w:rFonts w:ascii="Times New Roman" w:hAnsi="Times New Roman" w:cs="Times New Roman"/>
          <w:sz w:val="24"/>
          <w:szCs w:val="24"/>
          <w:lang w:val="ru-RU"/>
        </w:rPr>
        <w:t xml:space="preserve"> </w:t>
      </w:r>
      <w:proofErr w:type="spellStart"/>
      <w:proofErr w:type="gramStart"/>
      <w:r w:rsidRPr="008C1B19">
        <w:rPr>
          <w:rFonts w:ascii="Times New Roman" w:hAnsi="Times New Roman" w:cs="Times New Roman"/>
          <w:sz w:val="24"/>
          <w:szCs w:val="24"/>
          <w:lang w:val="ru-RU"/>
        </w:rPr>
        <w:t>п</w:t>
      </w:r>
      <w:proofErr w:type="gramEnd"/>
      <w:r w:rsidRPr="008C1B19">
        <w:rPr>
          <w:rFonts w:ascii="Times New Roman" w:hAnsi="Times New Roman" w:cs="Times New Roman"/>
          <w:sz w:val="24"/>
          <w:szCs w:val="24"/>
          <w:lang w:val="ru-RU"/>
        </w:rPr>
        <w:t>ідставах</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прибули</w:t>
      </w:r>
      <w:proofErr w:type="spellEnd"/>
      <w:r w:rsidRPr="008C1B19">
        <w:rPr>
          <w:rFonts w:ascii="Times New Roman" w:hAnsi="Times New Roman" w:cs="Times New Roman"/>
          <w:sz w:val="24"/>
          <w:szCs w:val="24"/>
          <w:lang w:val="ru-RU"/>
        </w:rPr>
        <w:t xml:space="preserve"> до </w:t>
      </w:r>
      <w:proofErr w:type="spellStart"/>
      <w:r w:rsidRPr="008C1B19">
        <w:rPr>
          <w:rFonts w:ascii="Times New Roman" w:hAnsi="Times New Roman" w:cs="Times New Roman"/>
          <w:sz w:val="24"/>
          <w:szCs w:val="24"/>
          <w:lang w:val="ru-RU"/>
        </w:rPr>
        <w:t>об`єктів</w:t>
      </w:r>
      <w:proofErr w:type="spellEnd"/>
      <w:r w:rsidRPr="008C1B19">
        <w:rPr>
          <w:rFonts w:ascii="Times New Roman" w:hAnsi="Times New Roman" w:cs="Times New Roman"/>
          <w:sz w:val="24"/>
          <w:szCs w:val="24"/>
          <w:lang w:val="ru-RU"/>
        </w:rPr>
        <w:t xml:space="preserve"> та </w:t>
      </w:r>
      <w:proofErr w:type="spellStart"/>
      <w:r w:rsidRPr="008C1B19">
        <w:rPr>
          <w:rFonts w:ascii="Times New Roman" w:hAnsi="Times New Roman" w:cs="Times New Roman"/>
          <w:sz w:val="24"/>
          <w:szCs w:val="24"/>
          <w:lang w:val="ru-RU"/>
        </w:rPr>
        <w:t>установ</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системи</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правосуддя</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що</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дислокуються</w:t>
      </w:r>
      <w:proofErr w:type="spellEnd"/>
      <w:r w:rsidRPr="008C1B19">
        <w:rPr>
          <w:rFonts w:ascii="Times New Roman" w:hAnsi="Times New Roman" w:cs="Times New Roman"/>
          <w:sz w:val="24"/>
          <w:szCs w:val="24"/>
          <w:lang w:val="ru-RU"/>
        </w:rPr>
        <w:t xml:space="preserve"> на</w:t>
      </w:r>
      <w:r w:rsidRPr="008C1B19">
        <w:rPr>
          <w:rFonts w:ascii="Times New Roman" w:hAnsi="Times New Roman" w:cs="Times New Roman"/>
          <w:sz w:val="24"/>
          <w:szCs w:val="24"/>
        </w:rPr>
        <w:t xml:space="preserve"> території Канівської міської територіальної громади</w:t>
      </w:r>
      <w:r w:rsidRPr="008C1B19">
        <w:rPr>
          <w:rFonts w:ascii="Times New Roman" w:hAnsi="Times New Roman" w:cs="Times New Roman"/>
          <w:sz w:val="24"/>
          <w:szCs w:val="24"/>
          <w:lang w:val="ru-RU"/>
        </w:rPr>
        <w:t>;</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реалізація заходів із забезпечення безпеки учасників судового процесу, охорони органів та установ системи правосуддя та підтримання громадського порядку в судах, а саме:</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швидкого реагування на правопорушення, злочини при розгляді резонансних справ в судах;</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створення безпечних умов для всіх учасників судового процесу, відповідно до визначених нормативними актами процедур;</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запровадження алгоритму побудови управлінських та робочих процесів, спрямованих на якість, постійну готовність до виконання завдань за призначенням;</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своєчасне реагування на звернення громадян;</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належна фіксація правопорушень у судових установах, поліпшення доведення вини правопорушника;</w:t>
      </w:r>
    </w:p>
    <w:p w:rsidR="004D042C" w:rsidRPr="008C1B19" w:rsidRDefault="004D042C" w:rsidP="004D042C">
      <w:pPr>
        <w:pStyle w:val="a6"/>
        <w:numPr>
          <w:ilvl w:val="0"/>
          <w:numId w:val="2"/>
        </w:num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забезпечення належного пропускного режиму перевірки відвідувачів по базі розшуку.</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Перелік завдань і заходів Програми, строки її виконання, прогнозовані обсяги та джерела фінансування, напрямки використання бюджетних коштів та результативні показники наведені в додатку 2.</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Відповідальним виконавцем Програми є Управління.</w:t>
      </w:r>
    </w:p>
    <w:p w:rsidR="004D042C" w:rsidRPr="008C1B19" w:rsidRDefault="004D042C" w:rsidP="004D042C">
      <w:pPr>
        <w:tabs>
          <w:tab w:val="left" w:pos="5400"/>
        </w:tabs>
        <w:spacing w:after="0" w:line="240" w:lineRule="auto"/>
        <w:ind w:left="-426" w:firstLine="709"/>
        <w:jc w:val="center"/>
        <w:rPr>
          <w:rFonts w:ascii="Times New Roman" w:hAnsi="Times New Roman" w:cs="Times New Roman"/>
          <w:sz w:val="24"/>
          <w:szCs w:val="24"/>
        </w:rPr>
      </w:pPr>
    </w:p>
    <w:p w:rsidR="004D042C" w:rsidRPr="008C1B19" w:rsidRDefault="004D042C" w:rsidP="004D042C">
      <w:pPr>
        <w:tabs>
          <w:tab w:val="left" w:pos="5400"/>
        </w:tabs>
        <w:spacing w:after="0" w:line="240" w:lineRule="auto"/>
        <w:ind w:left="-426" w:firstLine="709"/>
        <w:jc w:val="center"/>
        <w:rPr>
          <w:rFonts w:ascii="Times New Roman" w:hAnsi="Times New Roman" w:cs="Times New Roman"/>
          <w:b/>
          <w:sz w:val="24"/>
          <w:szCs w:val="24"/>
        </w:rPr>
      </w:pPr>
      <w:r w:rsidRPr="008C1B19">
        <w:rPr>
          <w:rFonts w:ascii="Times New Roman" w:hAnsi="Times New Roman" w:cs="Times New Roman"/>
          <w:b/>
          <w:sz w:val="24"/>
          <w:szCs w:val="24"/>
        </w:rPr>
        <w:t>НАПРЯМКИ ДІЯЛЬНОСТІ ТА ЗАХОДИ ПРОГРАМИ</w:t>
      </w:r>
    </w:p>
    <w:p w:rsidR="004D042C" w:rsidRPr="008C1B19" w:rsidRDefault="004D042C" w:rsidP="004D042C">
      <w:pPr>
        <w:tabs>
          <w:tab w:val="left" w:pos="5400"/>
        </w:tabs>
        <w:spacing w:after="0" w:line="240" w:lineRule="auto"/>
        <w:ind w:left="-426" w:firstLine="709"/>
        <w:jc w:val="center"/>
        <w:rPr>
          <w:rFonts w:ascii="Times New Roman" w:hAnsi="Times New Roman" w:cs="Times New Roman"/>
          <w:sz w:val="24"/>
          <w:szCs w:val="24"/>
        </w:rPr>
      </w:pP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Реалізація основних завдань цієї Програми дасть змогу підвищити ефективність безпеки суддів та охорони приміщень судів, які є однією з основних гарантій незалежності суддів та системи правосуддя в цілому, а також забезпечення безпеки всіх учасників судового процесу, що є однією з умов для здійснення незалежного правосуддя на засадах верховенства права та законності.</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rPr>
      </w:pPr>
    </w:p>
    <w:p w:rsidR="004D042C" w:rsidRPr="008C1B19" w:rsidRDefault="004D042C" w:rsidP="004D042C">
      <w:pPr>
        <w:spacing w:after="0" w:line="240" w:lineRule="auto"/>
        <w:ind w:left="-426" w:firstLine="709"/>
        <w:jc w:val="center"/>
        <w:rPr>
          <w:rFonts w:ascii="Times New Roman" w:hAnsi="Times New Roman" w:cs="Times New Roman"/>
          <w:b/>
          <w:sz w:val="24"/>
          <w:szCs w:val="24"/>
        </w:rPr>
      </w:pPr>
      <w:r w:rsidRPr="008C1B19">
        <w:rPr>
          <w:rFonts w:ascii="Times New Roman" w:hAnsi="Times New Roman" w:cs="Times New Roman"/>
          <w:b/>
          <w:sz w:val="24"/>
          <w:szCs w:val="24"/>
        </w:rPr>
        <w:t>ОБСЯГИ ТА ДЖЕРЕЛА ФІНАНСУВАННЯ ПРОГРАМИ</w:t>
      </w:r>
    </w:p>
    <w:p w:rsidR="004D042C" w:rsidRPr="008C1B19" w:rsidRDefault="004D042C" w:rsidP="004D042C">
      <w:pPr>
        <w:spacing w:after="0" w:line="240" w:lineRule="auto"/>
        <w:ind w:left="-426" w:firstLine="709"/>
        <w:jc w:val="center"/>
        <w:rPr>
          <w:rFonts w:ascii="Times New Roman" w:hAnsi="Times New Roman" w:cs="Times New Roman"/>
          <w:b/>
          <w:sz w:val="24"/>
          <w:szCs w:val="24"/>
        </w:rPr>
      </w:pPr>
    </w:p>
    <w:p w:rsidR="004D042C" w:rsidRPr="008C1B19" w:rsidRDefault="004D042C" w:rsidP="004D042C">
      <w:pPr>
        <w:tabs>
          <w:tab w:val="left" w:pos="567"/>
        </w:tabs>
        <w:spacing w:after="0" w:line="240" w:lineRule="auto"/>
        <w:ind w:left="-426" w:firstLine="709"/>
        <w:jc w:val="both"/>
        <w:rPr>
          <w:rFonts w:ascii="Times New Roman" w:hAnsi="Times New Roman" w:cs="Times New Roman"/>
          <w:color w:val="FF0000"/>
          <w:sz w:val="24"/>
          <w:szCs w:val="24"/>
        </w:rPr>
      </w:pPr>
      <w:r w:rsidRPr="008C1B19">
        <w:rPr>
          <w:rFonts w:ascii="Times New Roman" w:hAnsi="Times New Roman" w:cs="Times New Roman"/>
          <w:sz w:val="24"/>
          <w:szCs w:val="24"/>
        </w:rPr>
        <w:t>Фінансування заходів Програми здійснюється  з врахуванням вимог частини другої статті 85 Бюджетного кодексу України за рахунок вільного</w:t>
      </w:r>
      <w:r w:rsidRPr="008C1B19">
        <w:rPr>
          <w:rFonts w:ascii="Times New Roman" w:hAnsi="Times New Roman" w:cs="Times New Roman"/>
          <w:color w:val="FF0000"/>
          <w:sz w:val="24"/>
          <w:szCs w:val="24"/>
        </w:rPr>
        <w:t xml:space="preserve"> </w:t>
      </w:r>
      <w:r w:rsidRPr="008C1B19">
        <w:rPr>
          <w:rFonts w:ascii="Times New Roman" w:hAnsi="Times New Roman" w:cs="Times New Roman"/>
          <w:sz w:val="24"/>
          <w:szCs w:val="24"/>
        </w:rPr>
        <w:t>залишку бюджетних коштів або перевиконання дохідної частини загального фонду місцевого бюджету за умови відсутності заборгованості за захищеними статтями видатків в межах бюджетних призначень виділених як субвенція місцевого бюджету державному бюджету на виконання програм соціально-економічного та культурного розвитку та інших джерел фінансування.</w:t>
      </w:r>
    </w:p>
    <w:p w:rsidR="004D042C" w:rsidRPr="008C1B19" w:rsidRDefault="004D042C" w:rsidP="004D042C">
      <w:pPr>
        <w:tabs>
          <w:tab w:val="left" w:pos="567"/>
        </w:tabs>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ab/>
        <w:t xml:space="preserve">Пропозиції щодо фінансування Програми на 2021-2025 роки готуються щорічно Управлінням та затверджуються </w:t>
      </w:r>
      <w:r>
        <w:rPr>
          <w:rFonts w:ascii="Times New Roman" w:hAnsi="Times New Roman" w:cs="Times New Roman"/>
          <w:sz w:val="24"/>
          <w:szCs w:val="24"/>
        </w:rPr>
        <w:t>Канівською міською радою</w:t>
      </w:r>
      <w:r w:rsidR="005E5D1A">
        <w:rPr>
          <w:rFonts w:ascii="Times New Roman" w:hAnsi="Times New Roman" w:cs="Times New Roman"/>
          <w:sz w:val="24"/>
          <w:szCs w:val="24"/>
        </w:rPr>
        <w:t>, виходячи із можливостей міського бюджету на поточний рік.</w:t>
      </w:r>
    </w:p>
    <w:p w:rsidR="005E5D1A" w:rsidRDefault="005E5D1A" w:rsidP="004D042C">
      <w:pPr>
        <w:spacing w:after="0" w:line="240" w:lineRule="auto"/>
        <w:ind w:left="-426" w:firstLine="709"/>
        <w:jc w:val="center"/>
        <w:rPr>
          <w:rFonts w:ascii="Times New Roman" w:hAnsi="Times New Roman" w:cs="Times New Roman"/>
          <w:b/>
          <w:sz w:val="24"/>
          <w:szCs w:val="24"/>
        </w:rPr>
      </w:pPr>
    </w:p>
    <w:p w:rsidR="004D042C" w:rsidRPr="008C1B19" w:rsidRDefault="004D042C" w:rsidP="004D042C">
      <w:pPr>
        <w:spacing w:after="0" w:line="240" w:lineRule="auto"/>
        <w:ind w:left="-426" w:firstLine="709"/>
        <w:jc w:val="center"/>
        <w:rPr>
          <w:rFonts w:ascii="Times New Roman" w:hAnsi="Times New Roman" w:cs="Times New Roman"/>
          <w:b/>
          <w:sz w:val="24"/>
          <w:szCs w:val="24"/>
        </w:rPr>
      </w:pPr>
      <w:r w:rsidRPr="008C1B19">
        <w:rPr>
          <w:rFonts w:ascii="Times New Roman" w:hAnsi="Times New Roman" w:cs="Times New Roman"/>
          <w:b/>
          <w:sz w:val="24"/>
          <w:szCs w:val="24"/>
        </w:rPr>
        <w:t xml:space="preserve">ОЧІКУВАНІ РЕЗУЛЬТАТИ ВИКОНАННЯ ПРОГРАМИ </w:t>
      </w:r>
    </w:p>
    <w:p w:rsidR="004D042C" w:rsidRPr="008C1B19" w:rsidRDefault="004D042C" w:rsidP="004D042C">
      <w:pPr>
        <w:spacing w:after="0" w:line="240" w:lineRule="auto"/>
        <w:ind w:left="-426" w:firstLine="709"/>
        <w:jc w:val="center"/>
        <w:rPr>
          <w:rFonts w:ascii="Times New Roman" w:hAnsi="Times New Roman" w:cs="Times New Roman"/>
          <w:sz w:val="24"/>
          <w:szCs w:val="24"/>
        </w:rPr>
      </w:pPr>
    </w:p>
    <w:p w:rsidR="004D042C" w:rsidRPr="008C1B19" w:rsidRDefault="004D042C" w:rsidP="004D042C">
      <w:pPr>
        <w:spacing w:after="0" w:line="240" w:lineRule="auto"/>
        <w:ind w:left="-426" w:firstLine="709"/>
        <w:rPr>
          <w:rFonts w:ascii="Times New Roman" w:hAnsi="Times New Roman" w:cs="Times New Roman"/>
          <w:sz w:val="24"/>
          <w:szCs w:val="24"/>
        </w:rPr>
      </w:pPr>
      <w:r w:rsidRPr="008C1B19">
        <w:rPr>
          <w:rFonts w:ascii="Times New Roman" w:hAnsi="Times New Roman" w:cs="Times New Roman"/>
          <w:sz w:val="24"/>
          <w:szCs w:val="24"/>
        </w:rPr>
        <w:t>Виконання Програми дасть змогу:</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Активізувати діяльність місцевих органів виконавчої влади, органів місцевого самоврядування, пов’язану з профілактикою правопорушень та забезпеченням правопорядку на об’єктах та установах системи правосуддя, удосконалити механізм координації роботи із залучення до цього процесу громадськості;</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Удосконалити систему профілактики правопорушень, спрямованих на порушення громадського порядку в судах, органах та установах системи правосуддя, що знаходяться на території Канівської міської територіальної громади;</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Забезпечити оперативність реагування на вчинені правопорушення, що здійснюються відносно об’єктів охорони Управління, що знаходяться на території Канівської міської територіальної громади;</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Розробити інформаційно-пропагандистські та культурно-виховні програми, спецкурси, підготовки і видання матеріалів з питань профілактики правопорушень;</w:t>
      </w:r>
    </w:p>
    <w:p w:rsidR="004D042C" w:rsidRPr="008C1B19" w:rsidRDefault="004D042C" w:rsidP="004D042C">
      <w:pPr>
        <w:spacing w:after="0" w:line="240" w:lineRule="auto"/>
        <w:ind w:left="-426" w:firstLine="709"/>
        <w:jc w:val="both"/>
        <w:rPr>
          <w:rFonts w:ascii="Times New Roman" w:hAnsi="Times New Roman" w:cs="Times New Roman"/>
          <w:sz w:val="24"/>
          <w:szCs w:val="24"/>
          <w:lang w:val="ru-RU"/>
        </w:rPr>
      </w:pPr>
      <w:r w:rsidRPr="008C1B19">
        <w:rPr>
          <w:rFonts w:ascii="Times New Roman" w:hAnsi="Times New Roman" w:cs="Times New Roman"/>
          <w:sz w:val="24"/>
          <w:szCs w:val="24"/>
        </w:rPr>
        <w:t xml:space="preserve">Не допускати </w:t>
      </w:r>
      <w:proofErr w:type="spellStart"/>
      <w:r w:rsidRPr="008C1B19">
        <w:rPr>
          <w:rFonts w:ascii="Times New Roman" w:hAnsi="Times New Roman" w:cs="Times New Roman"/>
          <w:sz w:val="24"/>
          <w:szCs w:val="24"/>
          <w:lang w:val="ru-RU"/>
        </w:rPr>
        <w:t>осіб</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причетних</w:t>
      </w:r>
      <w:proofErr w:type="spellEnd"/>
      <w:r w:rsidRPr="008C1B19">
        <w:rPr>
          <w:rFonts w:ascii="Times New Roman" w:hAnsi="Times New Roman" w:cs="Times New Roman"/>
          <w:sz w:val="24"/>
          <w:szCs w:val="24"/>
          <w:lang w:val="ru-RU"/>
        </w:rPr>
        <w:t xml:space="preserve"> до </w:t>
      </w:r>
      <w:proofErr w:type="spellStart"/>
      <w:r w:rsidRPr="008C1B19">
        <w:rPr>
          <w:rFonts w:ascii="Times New Roman" w:hAnsi="Times New Roman" w:cs="Times New Roman"/>
          <w:sz w:val="24"/>
          <w:szCs w:val="24"/>
          <w:lang w:val="ru-RU"/>
        </w:rPr>
        <w:t>екстреміських</w:t>
      </w:r>
      <w:proofErr w:type="spellEnd"/>
      <w:r w:rsidRPr="008C1B19">
        <w:rPr>
          <w:rFonts w:ascii="Times New Roman" w:hAnsi="Times New Roman" w:cs="Times New Roman"/>
          <w:sz w:val="24"/>
          <w:szCs w:val="24"/>
          <w:lang w:val="ru-RU"/>
        </w:rPr>
        <w:t xml:space="preserve"> та </w:t>
      </w:r>
      <w:proofErr w:type="spellStart"/>
      <w:r w:rsidRPr="008C1B19">
        <w:rPr>
          <w:rFonts w:ascii="Times New Roman" w:hAnsi="Times New Roman" w:cs="Times New Roman"/>
          <w:sz w:val="24"/>
          <w:szCs w:val="24"/>
          <w:lang w:val="ru-RU"/>
        </w:rPr>
        <w:t>терористичних</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організацій</w:t>
      </w:r>
      <w:proofErr w:type="spellEnd"/>
      <w:r w:rsidRPr="008C1B19">
        <w:rPr>
          <w:rFonts w:ascii="Times New Roman" w:hAnsi="Times New Roman" w:cs="Times New Roman"/>
          <w:sz w:val="24"/>
          <w:szCs w:val="24"/>
          <w:lang w:val="ru-RU"/>
        </w:rPr>
        <w:t xml:space="preserve">, до </w:t>
      </w:r>
      <w:proofErr w:type="spellStart"/>
      <w:r w:rsidRPr="008C1B19">
        <w:rPr>
          <w:rFonts w:ascii="Times New Roman" w:hAnsi="Times New Roman" w:cs="Times New Roman"/>
          <w:sz w:val="24"/>
          <w:szCs w:val="24"/>
          <w:lang w:val="ru-RU"/>
        </w:rPr>
        <w:t>обєктів</w:t>
      </w:r>
      <w:proofErr w:type="spellEnd"/>
      <w:r w:rsidRPr="008C1B19">
        <w:rPr>
          <w:rFonts w:ascii="Times New Roman" w:hAnsi="Times New Roman" w:cs="Times New Roman"/>
          <w:sz w:val="24"/>
          <w:szCs w:val="24"/>
          <w:lang w:val="ru-RU"/>
        </w:rPr>
        <w:t xml:space="preserve"> та </w:t>
      </w:r>
      <w:proofErr w:type="spellStart"/>
      <w:r w:rsidRPr="008C1B19">
        <w:rPr>
          <w:rFonts w:ascii="Times New Roman" w:hAnsi="Times New Roman" w:cs="Times New Roman"/>
          <w:sz w:val="24"/>
          <w:szCs w:val="24"/>
          <w:lang w:val="ru-RU"/>
        </w:rPr>
        <w:t>установ</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системи</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правосуддя</w:t>
      </w:r>
      <w:proofErr w:type="spellEnd"/>
      <w:r w:rsidRPr="008C1B19">
        <w:rPr>
          <w:rFonts w:ascii="Times New Roman" w:hAnsi="Times New Roman" w:cs="Times New Roman"/>
          <w:sz w:val="24"/>
          <w:szCs w:val="24"/>
          <w:lang w:val="ru-RU"/>
        </w:rPr>
        <w:t>;</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lang w:val="ru-RU"/>
        </w:rPr>
      </w:pPr>
      <w:r w:rsidRPr="008C1B19">
        <w:rPr>
          <w:rFonts w:ascii="Times New Roman" w:hAnsi="Times New Roman" w:cs="Times New Roman"/>
          <w:sz w:val="24"/>
          <w:szCs w:val="24"/>
        </w:rPr>
        <w:t xml:space="preserve">Забезпечити дотримання вимог Законів України «Про судоустрій та статус суддів», «Про Національну поліцію», Положення про Службу судової охорони затвердженого рішенням Вищої ради правосуддя від 04 квітня 2019 року </w:t>
      </w:r>
      <w:r w:rsidRPr="008C1B19">
        <w:rPr>
          <w:rFonts w:ascii="Times New Roman" w:eastAsia="Segoe UI Symbol" w:hAnsi="Times New Roman" w:cs="Times New Roman"/>
          <w:sz w:val="24"/>
          <w:szCs w:val="24"/>
        </w:rPr>
        <w:t>№</w:t>
      </w:r>
      <w:r w:rsidRPr="008C1B19">
        <w:rPr>
          <w:rFonts w:ascii="Times New Roman" w:hAnsi="Times New Roman" w:cs="Times New Roman"/>
          <w:sz w:val="24"/>
          <w:szCs w:val="24"/>
        </w:rPr>
        <w:t xml:space="preserve"> 1051/0/15-19 (зі змінами)</w:t>
      </w:r>
      <w:r w:rsidRPr="008C1B19">
        <w:rPr>
          <w:rFonts w:ascii="Times New Roman" w:hAnsi="Times New Roman" w:cs="Times New Roman"/>
          <w:sz w:val="24"/>
          <w:szCs w:val="24"/>
          <w:lang w:val="ru-RU"/>
        </w:rPr>
        <w:t>;</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lang w:val="ru-RU"/>
        </w:rPr>
      </w:pPr>
      <w:proofErr w:type="spellStart"/>
      <w:r w:rsidRPr="008C1B19">
        <w:rPr>
          <w:rFonts w:ascii="Times New Roman" w:hAnsi="Times New Roman" w:cs="Times New Roman"/>
          <w:sz w:val="24"/>
          <w:szCs w:val="24"/>
          <w:lang w:val="ru-RU"/>
        </w:rPr>
        <w:t>Поліпшити</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фінансове</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і</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матеріально-технічне</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забезпечення</w:t>
      </w:r>
      <w:proofErr w:type="spellEnd"/>
      <w:r w:rsidRPr="008C1B19">
        <w:rPr>
          <w:rFonts w:ascii="Times New Roman" w:hAnsi="Times New Roman" w:cs="Times New Roman"/>
          <w:sz w:val="24"/>
          <w:szCs w:val="24"/>
          <w:lang w:val="ru-RU"/>
        </w:rPr>
        <w:t xml:space="preserve"> </w:t>
      </w:r>
      <w:proofErr w:type="spellStart"/>
      <w:r w:rsidRPr="008C1B19">
        <w:rPr>
          <w:rFonts w:ascii="Times New Roman" w:hAnsi="Times New Roman" w:cs="Times New Roman"/>
          <w:sz w:val="24"/>
          <w:szCs w:val="24"/>
          <w:lang w:val="ru-RU"/>
        </w:rPr>
        <w:t>Управління</w:t>
      </w:r>
      <w:proofErr w:type="spellEnd"/>
      <w:r w:rsidRPr="008C1B19">
        <w:rPr>
          <w:rFonts w:ascii="Times New Roman" w:hAnsi="Times New Roman" w:cs="Times New Roman"/>
          <w:sz w:val="24"/>
          <w:szCs w:val="24"/>
          <w:lang w:val="ru-RU"/>
        </w:rPr>
        <w:t xml:space="preserve">. </w:t>
      </w:r>
    </w:p>
    <w:p w:rsidR="004D042C" w:rsidRPr="008C1B19" w:rsidRDefault="004D042C" w:rsidP="004D042C">
      <w:pPr>
        <w:tabs>
          <w:tab w:val="left" w:pos="5400"/>
        </w:tabs>
        <w:spacing w:after="0" w:line="240" w:lineRule="auto"/>
        <w:ind w:left="-426" w:firstLine="709"/>
        <w:jc w:val="both"/>
        <w:rPr>
          <w:rFonts w:ascii="Times New Roman" w:hAnsi="Times New Roman" w:cs="Times New Roman"/>
          <w:sz w:val="24"/>
          <w:szCs w:val="24"/>
          <w:lang w:val="ru-RU"/>
        </w:rPr>
      </w:pPr>
    </w:p>
    <w:p w:rsidR="004D042C" w:rsidRPr="008C1B19" w:rsidRDefault="004D042C" w:rsidP="004D042C">
      <w:pPr>
        <w:spacing w:after="0" w:line="240" w:lineRule="auto"/>
        <w:ind w:left="-426" w:firstLine="709"/>
        <w:jc w:val="center"/>
        <w:rPr>
          <w:rFonts w:ascii="Times New Roman" w:hAnsi="Times New Roman" w:cs="Times New Roman"/>
          <w:b/>
          <w:sz w:val="24"/>
          <w:szCs w:val="24"/>
        </w:rPr>
      </w:pPr>
      <w:r w:rsidRPr="008C1B19">
        <w:rPr>
          <w:rFonts w:ascii="Times New Roman" w:hAnsi="Times New Roman" w:cs="Times New Roman"/>
          <w:b/>
          <w:sz w:val="24"/>
          <w:szCs w:val="24"/>
        </w:rPr>
        <w:t>КООРДИНАЦІЯ ТА КОНТРОЛЬ ЗА ХОДОМ ВИКОНАННЯ ПРОГРАМИ</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 xml:space="preserve">Координацію та контроль виконання Програми здійснює Канівська міська рада, </w:t>
      </w:r>
      <w:r w:rsidRPr="008C1B19">
        <w:rPr>
          <w:rFonts w:ascii="Times New Roman" w:eastAsia="Times New Roman" w:hAnsi="Times New Roman" w:cs="Times New Roman"/>
          <w:color w:val="000000"/>
          <w:sz w:val="24"/>
          <w:szCs w:val="24"/>
        </w:rPr>
        <w:t>постійна комісія міської ради з питань Р</w:t>
      </w:r>
      <w:r w:rsidRPr="008C1B19">
        <w:rPr>
          <w:rFonts w:ascii="Times New Roman" w:hAnsi="Times New Roman" w:cs="Times New Roman"/>
          <w:sz w:val="24"/>
          <w:szCs w:val="24"/>
        </w:rPr>
        <w:t xml:space="preserve">егламенту, правопорядку, культури, освіти, охорони здоров’я, молоді, спорту та соціальної політики та постійна комісія  міської ради </w:t>
      </w:r>
      <w:r w:rsidRPr="008C1B19">
        <w:rPr>
          <w:rFonts w:ascii="Times New Roman" w:eastAsia="Times New Roman" w:hAnsi="Times New Roman" w:cs="Times New Roman"/>
          <w:sz w:val="24"/>
          <w:szCs w:val="24"/>
        </w:rPr>
        <w:t>з питань соціально-економічного розвитку та бюджету</w:t>
      </w:r>
      <w:r w:rsidRPr="008C1B19">
        <w:rPr>
          <w:rFonts w:ascii="Times New Roman" w:hAnsi="Times New Roman" w:cs="Times New Roman"/>
          <w:sz w:val="24"/>
          <w:szCs w:val="24"/>
        </w:rPr>
        <w:t xml:space="preserve">. </w:t>
      </w:r>
    </w:p>
    <w:p w:rsidR="004D042C" w:rsidRPr="008C1B19" w:rsidRDefault="004D042C" w:rsidP="004D042C">
      <w:pPr>
        <w:spacing w:after="0" w:line="240" w:lineRule="auto"/>
        <w:ind w:left="-426" w:firstLine="709"/>
        <w:jc w:val="both"/>
        <w:rPr>
          <w:rFonts w:ascii="Times New Roman" w:hAnsi="Times New Roman" w:cs="Times New Roman"/>
          <w:sz w:val="24"/>
          <w:szCs w:val="24"/>
        </w:rPr>
      </w:pPr>
      <w:r w:rsidRPr="008C1B19">
        <w:rPr>
          <w:rFonts w:ascii="Times New Roman" w:hAnsi="Times New Roman" w:cs="Times New Roman"/>
          <w:sz w:val="24"/>
          <w:szCs w:val="24"/>
        </w:rPr>
        <w:t>Відповідальним за подання інформації про виконання програми є Управління, що забезпечує реалізацію заходів, аналізує виконання основних її завдань упродовж 2021 – 2025 років та щороку інформує Канівську міську раду.</w:t>
      </w:r>
    </w:p>
    <w:p w:rsidR="004D042C" w:rsidRPr="008C1B19" w:rsidRDefault="004D042C" w:rsidP="004D042C">
      <w:pPr>
        <w:spacing w:after="0" w:line="240" w:lineRule="auto"/>
        <w:ind w:left="-426" w:firstLine="709"/>
        <w:jc w:val="both"/>
        <w:rPr>
          <w:rFonts w:ascii="Times New Roman" w:hAnsi="Times New Roman" w:cs="Times New Roman"/>
          <w:sz w:val="24"/>
          <w:szCs w:val="24"/>
        </w:rPr>
      </w:pPr>
    </w:p>
    <w:p w:rsidR="004D042C" w:rsidRPr="008C1B19" w:rsidRDefault="004D042C" w:rsidP="004D042C">
      <w:pPr>
        <w:spacing w:after="0" w:line="240" w:lineRule="auto"/>
        <w:ind w:left="-426" w:firstLine="709"/>
        <w:jc w:val="both"/>
        <w:rPr>
          <w:rFonts w:ascii="Times New Roman" w:hAnsi="Times New Roman" w:cs="Times New Roman"/>
          <w:sz w:val="24"/>
          <w:szCs w:val="24"/>
        </w:rPr>
      </w:pPr>
    </w:p>
    <w:p w:rsidR="004D042C" w:rsidRPr="008C1B19" w:rsidRDefault="004D042C" w:rsidP="004D042C">
      <w:pPr>
        <w:spacing w:after="0" w:line="240" w:lineRule="auto"/>
        <w:ind w:left="-426" w:firstLine="709"/>
        <w:jc w:val="both"/>
        <w:rPr>
          <w:rFonts w:ascii="Times New Roman" w:hAnsi="Times New Roman" w:cs="Times New Roman"/>
          <w:sz w:val="24"/>
          <w:szCs w:val="24"/>
        </w:rPr>
      </w:pP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Керуючий справами </w:t>
      </w: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виконавчого комітету </w:t>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t>Володимир СВЯТЕЛИК</w:t>
      </w:r>
    </w:p>
    <w:p w:rsidR="004D042C" w:rsidRPr="008C1B19" w:rsidRDefault="004D042C" w:rsidP="004D042C">
      <w:pPr>
        <w:spacing w:after="0" w:line="240" w:lineRule="auto"/>
        <w:ind w:left="-426" w:firstLine="709"/>
        <w:jc w:val="both"/>
        <w:rPr>
          <w:rFonts w:ascii="Times New Roman" w:hAnsi="Times New Roman" w:cs="Times New Roman"/>
          <w:sz w:val="24"/>
          <w:szCs w:val="24"/>
        </w:rPr>
      </w:pPr>
    </w:p>
    <w:p w:rsidR="004D042C" w:rsidRPr="008C1B19" w:rsidRDefault="004D042C" w:rsidP="004D042C">
      <w:pPr>
        <w:spacing w:after="0" w:line="240" w:lineRule="auto"/>
        <w:ind w:left="6521"/>
        <w:jc w:val="both"/>
        <w:rPr>
          <w:rFonts w:ascii="Times New Roman" w:hAnsi="Times New Roman" w:cs="Times New Roman"/>
          <w:sz w:val="24"/>
          <w:szCs w:val="24"/>
        </w:rPr>
      </w:pPr>
    </w:p>
    <w:p w:rsidR="004D042C" w:rsidRPr="008C1B19" w:rsidRDefault="004D042C" w:rsidP="004D042C">
      <w:pPr>
        <w:spacing w:after="0" w:line="240" w:lineRule="auto"/>
        <w:ind w:left="6521"/>
        <w:jc w:val="both"/>
        <w:rPr>
          <w:rFonts w:ascii="Times New Roman" w:hAnsi="Times New Roman" w:cs="Times New Roman"/>
          <w:sz w:val="24"/>
          <w:szCs w:val="24"/>
        </w:rPr>
      </w:pPr>
    </w:p>
    <w:p w:rsidR="004D042C" w:rsidRPr="008C1B19" w:rsidRDefault="004D042C" w:rsidP="004D042C">
      <w:pPr>
        <w:spacing w:after="0" w:line="240" w:lineRule="auto"/>
        <w:ind w:left="6521"/>
        <w:jc w:val="both"/>
        <w:rPr>
          <w:rFonts w:ascii="Times New Roman" w:hAnsi="Times New Roman" w:cs="Times New Roman"/>
          <w:sz w:val="24"/>
          <w:szCs w:val="24"/>
        </w:rPr>
      </w:pPr>
    </w:p>
    <w:p w:rsidR="004D042C" w:rsidRPr="008C1B19" w:rsidRDefault="004D042C" w:rsidP="004D042C">
      <w:pPr>
        <w:spacing w:after="0" w:line="240" w:lineRule="auto"/>
        <w:ind w:left="6521"/>
        <w:jc w:val="both"/>
        <w:rPr>
          <w:rFonts w:ascii="Times New Roman" w:hAnsi="Times New Roman" w:cs="Times New Roman"/>
          <w:sz w:val="24"/>
          <w:szCs w:val="24"/>
        </w:rPr>
      </w:pPr>
    </w:p>
    <w:p w:rsidR="004D042C" w:rsidRPr="008C1B19" w:rsidRDefault="004D042C" w:rsidP="004D042C">
      <w:pPr>
        <w:spacing w:after="0" w:line="240" w:lineRule="auto"/>
        <w:ind w:left="5954"/>
        <w:jc w:val="both"/>
        <w:rPr>
          <w:rFonts w:ascii="Times New Roman" w:hAnsi="Times New Roman" w:cs="Times New Roman"/>
          <w:sz w:val="24"/>
          <w:szCs w:val="24"/>
        </w:rPr>
      </w:pPr>
    </w:p>
    <w:p w:rsidR="004D042C" w:rsidRPr="008C1B19" w:rsidRDefault="004D042C" w:rsidP="004D042C">
      <w:pPr>
        <w:spacing w:after="0" w:line="240" w:lineRule="auto"/>
        <w:ind w:left="5954"/>
        <w:jc w:val="both"/>
        <w:rPr>
          <w:rFonts w:ascii="Times New Roman" w:hAnsi="Times New Roman" w:cs="Times New Roman"/>
          <w:sz w:val="24"/>
          <w:szCs w:val="24"/>
        </w:rPr>
      </w:pPr>
      <w:r w:rsidRPr="008C1B19">
        <w:rPr>
          <w:rFonts w:ascii="Times New Roman" w:hAnsi="Times New Roman" w:cs="Times New Roman"/>
          <w:sz w:val="24"/>
          <w:szCs w:val="24"/>
        </w:rPr>
        <w:lastRenderedPageBreak/>
        <w:t>Додаток 1 до Програми</w:t>
      </w:r>
    </w:p>
    <w:p w:rsidR="004D042C" w:rsidRPr="008C1B19" w:rsidRDefault="004D042C" w:rsidP="004D042C">
      <w:pPr>
        <w:spacing w:after="0" w:line="240" w:lineRule="auto"/>
        <w:ind w:left="5954" w:firstLine="5220"/>
        <w:rPr>
          <w:rFonts w:ascii="Times New Roman" w:hAnsi="Times New Roman" w:cs="Times New Roman"/>
          <w:sz w:val="24"/>
          <w:szCs w:val="24"/>
        </w:rPr>
      </w:pPr>
      <w:r w:rsidRPr="008C1B19">
        <w:rPr>
          <w:rFonts w:ascii="Times New Roman" w:hAnsi="Times New Roman" w:cs="Times New Roman"/>
          <w:sz w:val="24"/>
          <w:szCs w:val="24"/>
        </w:rPr>
        <w:t xml:space="preserve"> </w:t>
      </w:r>
    </w:p>
    <w:p w:rsidR="004D042C" w:rsidRPr="008C1B19" w:rsidRDefault="004D042C" w:rsidP="004D042C">
      <w:pPr>
        <w:spacing w:after="0" w:line="240" w:lineRule="auto"/>
        <w:jc w:val="center"/>
        <w:rPr>
          <w:rFonts w:ascii="Times New Roman" w:hAnsi="Times New Roman" w:cs="Times New Roman"/>
          <w:sz w:val="24"/>
          <w:szCs w:val="24"/>
        </w:rPr>
      </w:pPr>
      <w:r w:rsidRPr="008C1B19">
        <w:rPr>
          <w:rFonts w:ascii="Times New Roman" w:hAnsi="Times New Roman" w:cs="Times New Roman"/>
          <w:sz w:val="24"/>
          <w:szCs w:val="24"/>
        </w:rPr>
        <w:t>ПАСПОРТ</w:t>
      </w:r>
    </w:p>
    <w:p w:rsidR="004D042C" w:rsidRPr="008C1B19" w:rsidRDefault="004D042C" w:rsidP="00F058D6">
      <w:pPr>
        <w:spacing w:after="0" w:line="240" w:lineRule="auto"/>
        <w:jc w:val="center"/>
        <w:textAlignment w:val="baseline"/>
        <w:rPr>
          <w:rFonts w:ascii="Times New Roman" w:hAnsi="Times New Roman" w:cs="Times New Roman"/>
          <w:sz w:val="24"/>
          <w:szCs w:val="24"/>
        </w:rPr>
      </w:pPr>
      <w:r w:rsidRPr="008C1B19">
        <w:rPr>
          <w:rFonts w:ascii="Times New Roman" w:hAnsi="Times New Roman" w:cs="Times New Roman"/>
          <w:sz w:val="24"/>
          <w:szCs w:val="24"/>
        </w:rPr>
        <w:t>програми підвищення ефективності забезпечення громадського порядку та безпеки в судах, органах та установах системи правосуддя</w:t>
      </w:r>
    </w:p>
    <w:p w:rsidR="004D042C" w:rsidRPr="008C1B19" w:rsidRDefault="004D042C" w:rsidP="00F058D6">
      <w:pPr>
        <w:spacing w:after="0" w:line="240" w:lineRule="auto"/>
        <w:jc w:val="center"/>
        <w:textAlignment w:val="baseline"/>
        <w:rPr>
          <w:rFonts w:ascii="Times New Roman" w:hAnsi="Times New Roman" w:cs="Times New Roman"/>
          <w:sz w:val="24"/>
          <w:szCs w:val="24"/>
        </w:rPr>
      </w:pPr>
      <w:r w:rsidRPr="008C1B19">
        <w:rPr>
          <w:rFonts w:ascii="Times New Roman" w:hAnsi="Times New Roman" w:cs="Times New Roman"/>
          <w:sz w:val="24"/>
          <w:szCs w:val="24"/>
        </w:rPr>
        <w:t>на території Канівської міської територіальної громади</w:t>
      </w:r>
    </w:p>
    <w:p w:rsidR="004D042C" w:rsidRPr="008C1B19" w:rsidRDefault="004D042C" w:rsidP="00F058D6">
      <w:pPr>
        <w:spacing w:after="0" w:line="240" w:lineRule="auto"/>
        <w:jc w:val="center"/>
        <w:textAlignment w:val="baseline"/>
        <w:rPr>
          <w:rFonts w:ascii="Times New Roman" w:hAnsi="Times New Roman" w:cs="Times New Roman"/>
          <w:sz w:val="24"/>
          <w:szCs w:val="24"/>
        </w:rPr>
      </w:pPr>
      <w:r w:rsidRPr="008C1B19">
        <w:rPr>
          <w:rFonts w:ascii="Times New Roman" w:hAnsi="Times New Roman" w:cs="Times New Roman"/>
          <w:sz w:val="24"/>
          <w:szCs w:val="24"/>
        </w:rPr>
        <w:t xml:space="preserve"> на 2021-2025 роки</w:t>
      </w:r>
    </w:p>
    <w:p w:rsidR="004D042C" w:rsidRPr="008C1B19" w:rsidRDefault="004D042C" w:rsidP="004D042C">
      <w:pPr>
        <w:spacing w:after="0" w:line="240" w:lineRule="auto"/>
        <w:ind w:firstLine="851"/>
        <w:jc w:val="center"/>
        <w:textAlignment w:val="baseline"/>
        <w:rPr>
          <w:rFonts w:ascii="Times New Roman" w:hAnsi="Times New Roman" w:cs="Times New Roman"/>
          <w:b/>
          <w:sz w:val="24"/>
          <w:szCs w:val="24"/>
        </w:rPr>
      </w:pPr>
    </w:p>
    <w:p w:rsidR="004D042C" w:rsidRPr="008C1B19" w:rsidRDefault="004D042C" w:rsidP="004D042C">
      <w:pPr>
        <w:spacing w:after="0" w:line="240" w:lineRule="auto"/>
        <w:ind w:firstLine="720"/>
        <w:jc w:val="center"/>
        <w:rPr>
          <w:rFonts w:ascii="Times New Roman" w:hAnsi="Times New Roman" w:cs="Times New Roman"/>
          <w:b/>
          <w:sz w:val="24"/>
          <w:szCs w:val="24"/>
        </w:rPr>
      </w:pPr>
    </w:p>
    <w:tbl>
      <w:tblPr>
        <w:tblW w:w="9356" w:type="dxa"/>
        <w:tblInd w:w="-5" w:type="dxa"/>
        <w:tblLayout w:type="fixed"/>
        <w:tblCellMar>
          <w:left w:w="0" w:type="dxa"/>
          <w:right w:w="0" w:type="dxa"/>
        </w:tblCellMar>
        <w:tblLook w:val="0000"/>
      </w:tblPr>
      <w:tblGrid>
        <w:gridCol w:w="668"/>
        <w:gridCol w:w="3472"/>
        <w:gridCol w:w="5216"/>
      </w:tblGrid>
      <w:tr w:rsidR="004D042C" w:rsidRPr="008C1B19" w:rsidTr="004712A6">
        <w:trPr>
          <w:trHeight w:val="465"/>
        </w:trPr>
        <w:tc>
          <w:tcPr>
            <w:tcW w:w="668"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1.</w:t>
            </w:r>
          </w:p>
        </w:tc>
        <w:tc>
          <w:tcPr>
            <w:tcW w:w="3472"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Ініціатор розроблення Програми</w:t>
            </w:r>
          </w:p>
        </w:tc>
        <w:tc>
          <w:tcPr>
            <w:tcW w:w="5216" w:type="dxa"/>
            <w:tcBorders>
              <w:top w:val="single" w:sz="4" w:space="0" w:color="auto"/>
              <w:left w:val="single" w:sz="4" w:space="0" w:color="auto"/>
              <w:bottom w:val="nil"/>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Територіальне управління Служби судової охорони у Черкаській області</w:t>
            </w:r>
          </w:p>
        </w:tc>
      </w:tr>
      <w:tr w:rsidR="004D042C" w:rsidRPr="008C1B19" w:rsidTr="004712A6">
        <w:trPr>
          <w:trHeight w:val="450"/>
        </w:trPr>
        <w:tc>
          <w:tcPr>
            <w:tcW w:w="668"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2.</w:t>
            </w:r>
          </w:p>
        </w:tc>
        <w:tc>
          <w:tcPr>
            <w:tcW w:w="3472"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Розробники Програми</w:t>
            </w:r>
          </w:p>
        </w:tc>
        <w:tc>
          <w:tcPr>
            <w:tcW w:w="5216" w:type="dxa"/>
            <w:tcBorders>
              <w:top w:val="single" w:sz="4" w:space="0" w:color="auto"/>
              <w:left w:val="single" w:sz="4" w:space="0" w:color="auto"/>
              <w:bottom w:val="nil"/>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Територіальне управління Служби судової охорони у Черкаській області</w:t>
            </w:r>
            <w:r w:rsidRPr="008C1B19">
              <w:rPr>
                <w:rFonts w:ascii="Times New Roman" w:hAnsi="Times New Roman" w:cs="Times New Roman"/>
                <w:color w:val="000000"/>
                <w:sz w:val="24"/>
                <w:szCs w:val="24"/>
              </w:rPr>
              <w:t xml:space="preserve">, </w:t>
            </w:r>
            <w:r w:rsidRPr="008C1B19">
              <w:rPr>
                <w:rFonts w:ascii="Times New Roman" w:hAnsi="Times New Roman" w:cs="Times New Roman"/>
                <w:sz w:val="24"/>
                <w:szCs w:val="24"/>
              </w:rPr>
              <w:t>Канівська</w:t>
            </w:r>
            <w:r w:rsidRPr="008C1B19">
              <w:rPr>
                <w:rFonts w:ascii="Times New Roman" w:hAnsi="Times New Roman" w:cs="Times New Roman"/>
                <w:color w:val="000000"/>
                <w:sz w:val="24"/>
                <w:szCs w:val="24"/>
              </w:rPr>
              <w:t xml:space="preserve"> міська рада, відділ з питань НС та ЦЗН виконавчого комітету Канівської міської ради</w:t>
            </w:r>
          </w:p>
        </w:tc>
      </w:tr>
      <w:tr w:rsidR="004D042C" w:rsidRPr="008C1B19" w:rsidTr="004712A6">
        <w:trPr>
          <w:trHeight w:val="450"/>
        </w:trPr>
        <w:tc>
          <w:tcPr>
            <w:tcW w:w="668"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3.</w:t>
            </w:r>
          </w:p>
        </w:tc>
        <w:tc>
          <w:tcPr>
            <w:tcW w:w="3472"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Відповідальні виконавці Програми</w:t>
            </w:r>
          </w:p>
        </w:tc>
        <w:tc>
          <w:tcPr>
            <w:tcW w:w="5216" w:type="dxa"/>
            <w:tcBorders>
              <w:top w:val="single" w:sz="4" w:space="0" w:color="auto"/>
              <w:left w:val="single" w:sz="4" w:space="0" w:color="auto"/>
              <w:bottom w:val="nil"/>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Територіальне управління Служби судової охорони у Черкаській області</w:t>
            </w:r>
          </w:p>
        </w:tc>
      </w:tr>
      <w:tr w:rsidR="004D042C" w:rsidRPr="008C1B19" w:rsidTr="004712A6">
        <w:trPr>
          <w:trHeight w:val="465"/>
        </w:trPr>
        <w:tc>
          <w:tcPr>
            <w:tcW w:w="668"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4.</w:t>
            </w:r>
          </w:p>
        </w:tc>
        <w:tc>
          <w:tcPr>
            <w:tcW w:w="3472"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Учасники Програми</w:t>
            </w:r>
          </w:p>
        </w:tc>
        <w:tc>
          <w:tcPr>
            <w:tcW w:w="5216" w:type="dxa"/>
            <w:tcBorders>
              <w:top w:val="single" w:sz="4" w:space="0" w:color="auto"/>
              <w:left w:val="single" w:sz="4" w:space="0" w:color="auto"/>
              <w:bottom w:val="nil"/>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Територіальне управління</w:t>
            </w:r>
          </w:p>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 xml:space="preserve">Служби судової охорони </w:t>
            </w:r>
          </w:p>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у Черкаській області,</w:t>
            </w:r>
          </w:p>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sz w:val="24"/>
                <w:szCs w:val="24"/>
              </w:rPr>
              <w:t>Територіальне управління Державної судової адміністрації у Черкаській області, підрозділи Головного управління національної  поліції в Черкаській області, підрозділи Національної гвардії України, підрозділи ГУ ДСНС України у Черкаській області,</w:t>
            </w:r>
          </w:p>
          <w:p w:rsidR="004D042C" w:rsidRPr="008C1B19" w:rsidRDefault="004D042C" w:rsidP="004712A6">
            <w:pPr>
              <w:spacing w:after="0" w:line="240" w:lineRule="auto"/>
              <w:ind w:left="113" w:right="142"/>
              <w:rPr>
                <w:rFonts w:ascii="Times New Roman" w:hAnsi="Times New Roman" w:cs="Times New Roman"/>
                <w:color w:val="000000"/>
                <w:sz w:val="24"/>
                <w:szCs w:val="24"/>
              </w:rPr>
            </w:pPr>
            <w:r w:rsidRPr="008C1B19">
              <w:rPr>
                <w:rFonts w:ascii="Times New Roman" w:hAnsi="Times New Roman" w:cs="Times New Roman"/>
                <w:color w:val="000000"/>
                <w:sz w:val="24"/>
                <w:szCs w:val="24"/>
              </w:rPr>
              <w:t>Виконавчий комітет Канівської міської ради</w:t>
            </w:r>
          </w:p>
        </w:tc>
      </w:tr>
      <w:tr w:rsidR="004D042C" w:rsidRPr="008C1B19" w:rsidTr="004712A6">
        <w:trPr>
          <w:trHeight w:val="225"/>
        </w:trPr>
        <w:tc>
          <w:tcPr>
            <w:tcW w:w="668"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5.</w:t>
            </w:r>
          </w:p>
        </w:tc>
        <w:tc>
          <w:tcPr>
            <w:tcW w:w="3472" w:type="dxa"/>
            <w:tcBorders>
              <w:top w:val="single" w:sz="4" w:space="0" w:color="auto"/>
              <w:left w:val="single" w:sz="4" w:space="0" w:color="auto"/>
              <w:bottom w:val="nil"/>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Термін реалізації Програми</w:t>
            </w:r>
          </w:p>
        </w:tc>
        <w:tc>
          <w:tcPr>
            <w:tcW w:w="5216" w:type="dxa"/>
            <w:tcBorders>
              <w:top w:val="single" w:sz="4" w:space="0" w:color="auto"/>
              <w:left w:val="single" w:sz="4" w:space="0" w:color="auto"/>
              <w:bottom w:val="nil"/>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color w:val="000000"/>
                <w:sz w:val="24"/>
                <w:szCs w:val="24"/>
              </w:rPr>
              <w:t>2021-2025 роки</w:t>
            </w:r>
          </w:p>
        </w:tc>
      </w:tr>
      <w:tr w:rsidR="004D042C" w:rsidRPr="008C1B19" w:rsidTr="004712A6">
        <w:trPr>
          <w:trHeight w:val="465"/>
        </w:trPr>
        <w:tc>
          <w:tcPr>
            <w:tcW w:w="668" w:type="dxa"/>
            <w:tcBorders>
              <w:top w:val="single" w:sz="4" w:space="0" w:color="auto"/>
              <w:left w:val="single" w:sz="4" w:space="0" w:color="auto"/>
              <w:bottom w:val="single" w:sz="4" w:space="0" w:color="auto"/>
              <w:right w:val="nil"/>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color w:val="000000"/>
                <w:sz w:val="24"/>
                <w:szCs w:val="24"/>
              </w:rPr>
              <w:t>6.</w:t>
            </w:r>
          </w:p>
        </w:tc>
        <w:tc>
          <w:tcPr>
            <w:tcW w:w="3472" w:type="dxa"/>
            <w:tcBorders>
              <w:top w:val="single" w:sz="4" w:space="0" w:color="auto"/>
              <w:left w:val="single" w:sz="4" w:space="0" w:color="auto"/>
              <w:bottom w:val="single" w:sz="4" w:space="0" w:color="auto"/>
              <w:right w:val="nil"/>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Перелік місцевих бюджетів, які беруть участь у виконанні Програми</w:t>
            </w:r>
          </w:p>
        </w:tc>
        <w:tc>
          <w:tcPr>
            <w:tcW w:w="5216" w:type="dxa"/>
            <w:tcBorders>
              <w:top w:val="single" w:sz="4" w:space="0" w:color="auto"/>
              <w:left w:val="single" w:sz="4" w:space="0" w:color="auto"/>
              <w:bottom w:val="single" w:sz="4" w:space="0" w:color="auto"/>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color w:val="000000"/>
                <w:sz w:val="24"/>
                <w:szCs w:val="24"/>
              </w:rPr>
              <w:t xml:space="preserve">Міський бюджет </w:t>
            </w:r>
            <w:r w:rsidRPr="008C1B19">
              <w:rPr>
                <w:rFonts w:ascii="Times New Roman" w:hAnsi="Times New Roman" w:cs="Times New Roman"/>
                <w:sz w:val="24"/>
                <w:szCs w:val="24"/>
              </w:rPr>
              <w:t xml:space="preserve"> та інші джерела фінансування, не заборонені законодавством</w:t>
            </w:r>
          </w:p>
        </w:tc>
      </w:tr>
      <w:tr w:rsidR="004D042C" w:rsidRPr="008C1B19" w:rsidTr="004712A6">
        <w:trPr>
          <w:trHeight w:val="1411"/>
        </w:trPr>
        <w:tc>
          <w:tcPr>
            <w:tcW w:w="668" w:type="dxa"/>
            <w:tcBorders>
              <w:top w:val="single" w:sz="4" w:space="0" w:color="auto"/>
              <w:left w:val="single" w:sz="4" w:space="0" w:color="auto"/>
              <w:bottom w:val="single" w:sz="4" w:space="0" w:color="auto"/>
              <w:right w:val="single" w:sz="4" w:space="0" w:color="auto"/>
            </w:tcBorders>
            <w:shd w:val="clear" w:color="auto" w:fill="FFFFFF"/>
          </w:tcPr>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sz w:val="24"/>
                <w:szCs w:val="24"/>
              </w:rPr>
              <w:t>7</w:t>
            </w:r>
          </w:p>
        </w:tc>
        <w:tc>
          <w:tcPr>
            <w:tcW w:w="3472" w:type="dxa"/>
            <w:tcBorders>
              <w:top w:val="single" w:sz="4" w:space="0" w:color="auto"/>
              <w:left w:val="single" w:sz="4" w:space="0" w:color="auto"/>
              <w:bottom w:val="single" w:sz="4" w:space="0" w:color="auto"/>
              <w:right w:val="single" w:sz="4" w:space="0" w:color="auto"/>
            </w:tcBorders>
            <w:shd w:val="clear" w:color="auto" w:fill="FFFFFF"/>
          </w:tcPr>
          <w:p w:rsidR="004D042C" w:rsidRPr="008C1B19" w:rsidRDefault="004D042C" w:rsidP="004712A6">
            <w:pPr>
              <w:spacing w:after="0" w:line="240" w:lineRule="auto"/>
              <w:ind w:left="41" w:right="171"/>
              <w:rPr>
                <w:rFonts w:ascii="Times New Roman" w:hAnsi="Times New Roman" w:cs="Times New Roman"/>
                <w:sz w:val="24"/>
                <w:szCs w:val="24"/>
              </w:rPr>
            </w:pPr>
            <w:r w:rsidRPr="008C1B19">
              <w:rPr>
                <w:rFonts w:ascii="Times New Roman" w:hAnsi="Times New Roman" w:cs="Times New Roman"/>
                <w:color w:val="000000"/>
                <w:sz w:val="24"/>
                <w:szCs w:val="24"/>
              </w:rPr>
              <w:t>Загальний обсяг фінансових ресурсів для реалізації Програми</w:t>
            </w:r>
          </w:p>
        </w:tc>
        <w:tc>
          <w:tcPr>
            <w:tcW w:w="5216" w:type="dxa"/>
            <w:tcBorders>
              <w:top w:val="single" w:sz="4" w:space="0" w:color="auto"/>
              <w:left w:val="single" w:sz="4" w:space="0" w:color="auto"/>
              <w:bottom w:val="single" w:sz="4" w:space="0" w:color="auto"/>
              <w:right w:val="single" w:sz="4" w:space="0" w:color="auto"/>
            </w:tcBorders>
            <w:shd w:val="clear" w:color="auto" w:fill="FFFFFF"/>
          </w:tcPr>
          <w:p w:rsidR="004D042C" w:rsidRPr="008C1B19" w:rsidRDefault="004D042C" w:rsidP="004712A6">
            <w:pPr>
              <w:spacing w:after="0" w:line="240" w:lineRule="auto"/>
              <w:ind w:left="113" w:right="142"/>
              <w:rPr>
                <w:rFonts w:ascii="Times New Roman" w:hAnsi="Times New Roman" w:cs="Times New Roman"/>
                <w:sz w:val="24"/>
                <w:szCs w:val="24"/>
              </w:rPr>
            </w:pPr>
            <w:r w:rsidRPr="008C1B19">
              <w:rPr>
                <w:rFonts w:ascii="Times New Roman" w:hAnsi="Times New Roman" w:cs="Times New Roman"/>
                <w:color w:val="000000"/>
                <w:sz w:val="24"/>
                <w:szCs w:val="24"/>
              </w:rPr>
              <w:t xml:space="preserve">Відповідно до розрахунків та в межах фінансових можливостей </w:t>
            </w:r>
            <w:r w:rsidR="005E5D1A">
              <w:rPr>
                <w:rFonts w:ascii="Times New Roman" w:hAnsi="Times New Roman" w:cs="Times New Roman"/>
                <w:color w:val="000000"/>
                <w:sz w:val="24"/>
                <w:szCs w:val="24"/>
              </w:rPr>
              <w:t>міського бюджету Канівської міської ради</w:t>
            </w:r>
          </w:p>
        </w:tc>
      </w:tr>
    </w:tbl>
    <w:p w:rsidR="004D042C" w:rsidRPr="008C1B19" w:rsidRDefault="004D042C" w:rsidP="004D042C">
      <w:pPr>
        <w:spacing w:after="0" w:line="240" w:lineRule="auto"/>
        <w:rPr>
          <w:rFonts w:ascii="Times New Roman" w:hAnsi="Times New Roman" w:cs="Times New Roman"/>
          <w:sz w:val="24"/>
          <w:szCs w:val="24"/>
        </w:rPr>
      </w:pPr>
    </w:p>
    <w:p w:rsidR="004D042C" w:rsidRPr="008C1B19" w:rsidRDefault="004D042C" w:rsidP="004D042C">
      <w:pPr>
        <w:spacing w:after="0" w:line="240" w:lineRule="auto"/>
        <w:rPr>
          <w:rFonts w:ascii="Times New Roman" w:hAnsi="Times New Roman" w:cs="Times New Roman"/>
          <w:sz w:val="24"/>
          <w:szCs w:val="24"/>
        </w:rPr>
      </w:pPr>
    </w:p>
    <w:p w:rsidR="004D042C" w:rsidRPr="008C1B19" w:rsidRDefault="004D042C" w:rsidP="004D042C">
      <w:pPr>
        <w:spacing w:after="0" w:line="240" w:lineRule="auto"/>
        <w:rPr>
          <w:rFonts w:ascii="Times New Roman" w:hAnsi="Times New Roman" w:cs="Times New Roman"/>
          <w:sz w:val="24"/>
          <w:szCs w:val="24"/>
        </w:rPr>
      </w:pP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Керуючий справами </w:t>
      </w: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виконавчого комітету </w:t>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t>Володимир СВЯТЕЛИК</w:t>
      </w:r>
    </w:p>
    <w:p w:rsidR="004D042C" w:rsidRPr="004D042C" w:rsidRDefault="004D042C" w:rsidP="004D042C">
      <w:pPr>
        <w:spacing w:after="0" w:line="240" w:lineRule="auto"/>
        <w:rPr>
          <w:rFonts w:ascii="Times New Roman" w:hAnsi="Times New Roman" w:cs="Times New Roman"/>
          <w:b/>
          <w:sz w:val="24"/>
          <w:szCs w:val="24"/>
        </w:rPr>
      </w:pPr>
    </w:p>
    <w:p w:rsidR="004D042C" w:rsidRPr="004D042C" w:rsidRDefault="004D042C" w:rsidP="004D042C">
      <w:pPr>
        <w:rPr>
          <w:sz w:val="24"/>
          <w:szCs w:val="24"/>
        </w:rPr>
      </w:pPr>
    </w:p>
    <w:p w:rsidR="004D042C" w:rsidRPr="004D042C" w:rsidRDefault="004D042C" w:rsidP="004D042C">
      <w:pPr>
        <w:spacing w:after="0" w:line="240" w:lineRule="auto"/>
        <w:rPr>
          <w:rFonts w:ascii="Times New Roman" w:hAnsi="Times New Roman" w:cs="Times New Roman"/>
          <w:sz w:val="24"/>
          <w:szCs w:val="24"/>
        </w:rPr>
        <w:sectPr w:rsidR="004D042C" w:rsidRPr="004D042C">
          <w:pgSz w:w="11906" w:h="16838"/>
          <w:pgMar w:top="850" w:right="850" w:bottom="850" w:left="1417" w:header="708" w:footer="708" w:gutter="0"/>
          <w:cols w:space="708"/>
          <w:docGrid w:linePitch="360"/>
        </w:sectPr>
      </w:pPr>
    </w:p>
    <w:p w:rsidR="004D042C" w:rsidRPr="008C1B19" w:rsidRDefault="004D042C" w:rsidP="004D042C">
      <w:pPr>
        <w:pStyle w:val="Default"/>
        <w:jc w:val="right"/>
        <w:rPr>
          <w:color w:val="auto"/>
        </w:rPr>
      </w:pPr>
      <w:r w:rsidRPr="008C1B19">
        <w:lastRenderedPageBreak/>
        <w:t>Додаток 2 до Програми</w:t>
      </w:r>
    </w:p>
    <w:p w:rsidR="004D042C" w:rsidRPr="008C1B19" w:rsidRDefault="004D042C" w:rsidP="004D042C">
      <w:pPr>
        <w:pStyle w:val="Default"/>
        <w:jc w:val="right"/>
        <w:rPr>
          <w:color w:val="auto"/>
        </w:rPr>
      </w:pPr>
    </w:p>
    <w:p w:rsidR="004D042C" w:rsidRPr="008C1B19" w:rsidRDefault="004D042C" w:rsidP="004D042C">
      <w:pPr>
        <w:pStyle w:val="Default"/>
        <w:rPr>
          <w:color w:val="auto"/>
        </w:rPr>
      </w:pPr>
    </w:p>
    <w:p w:rsidR="004D042C" w:rsidRPr="008C1B19" w:rsidRDefault="004D042C" w:rsidP="004D042C">
      <w:pPr>
        <w:pStyle w:val="Default"/>
        <w:jc w:val="center"/>
        <w:rPr>
          <w:color w:val="auto"/>
        </w:rPr>
      </w:pPr>
      <w:r w:rsidRPr="008C1B19">
        <w:rPr>
          <w:color w:val="auto"/>
        </w:rPr>
        <w:t>ПЕРЕЛІК ОСНОВНИХ ЗАХОДІВ З ВИКОНАННЯ ПРОГРАМИ</w:t>
      </w:r>
    </w:p>
    <w:p w:rsidR="004D042C" w:rsidRPr="008C1B19" w:rsidRDefault="004D042C" w:rsidP="004D042C">
      <w:pPr>
        <w:pStyle w:val="Default"/>
        <w:rPr>
          <w:color w:val="auto"/>
        </w:rPr>
      </w:pPr>
    </w:p>
    <w:p w:rsidR="004D042C" w:rsidRPr="008C1B19" w:rsidRDefault="004D042C" w:rsidP="004D042C">
      <w:pPr>
        <w:pStyle w:val="Default"/>
        <w:rPr>
          <w:color w:val="auto"/>
        </w:rPr>
      </w:pPr>
    </w:p>
    <w:p w:rsidR="004D042C" w:rsidRPr="008C1B19" w:rsidRDefault="004D042C" w:rsidP="004D042C">
      <w:pPr>
        <w:pStyle w:val="Default"/>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1624"/>
        <w:gridCol w:w="887"/>
        <w:gridCol w:w="964"/>
        <w:gridCol w:w="1225"/>
        <w:gridCol w:w="514"/>
        <w:gridCol w:w="514"/>
        <w:gridCol w:w="514"/>
        <w:gridCol w:w="514"/>
        <w:gridCol w:w="514"/>
        <w:gridCol w:w="1281"/>
        <w:gridCol w:w="887"/>
      </w:tblGrid>
      <w:tr w:rsidR="004D042C" w:rsidRPr="008C1B19" w:rsidTr="004712A6">
        <w:tc>
          <w:tcPr>
            <w:tcW w:w="537" w:type="dxa"/>
            <w:vMerge w:val="restart"/>
            <w:shd w:val="clear" w:color="auto" w:fill="auto"/>
          </w:tcPr>
          <w:p w:rsidR="004D042C" w:rsidRPr="008C1B19" w:rsidRDefault="004D042C" w:rsidP="004712A6">
            <w:pPr>
              <w:pStyle w:val="Default"/>
              <w:jc w:val="center"/>
              <w:rPr>
                <w:color w:val="auto"/>
              </w:rPr>
            </w:pPr>
            <w:r w:rsidRPr="008C1B19">
              <w:rPr>
                <w:color w:val="auto"/>
              </w:rPr>
              <w:t>№ п/п</w:t>
            </w:r>
          </w:p>
        </w:tc>
        <w:tc>
          <w:tcPr>
            <w:tcW w:w="2329" w:type="dxa"/>
            <w:vMerge w:val="restart"/>
            <w:shd w:val="clear" w:color="auto" w:fill="auto"/>
          </w:tcPr>
          <w:p w:rsidR="004D042C" w:rsidRPr="008C1B19" w:rsidRDefault="004D042C" w:rsidP="004712A6">
            <w:pPr>
              <w:pStyle w:val="Default"/>
              <w:jc w:val="center"/>
              <w:rPr>
                <w:color w:val="auto"/>
              </w:rPr>
            </w:pPr>
            <w:r w:rsidRPr="008C1B19">
              <w:rPr>
                <w:color w:val="auto"/>
              </w:rPr>
              <w:t>Заходи програми</w:t>
            </w:r>
          </w:p>
        </w:tc>
        <w:tc>
          <w:tcPr>
            <w:tcW w:w="1290" w:type="dxa"/>
            <w:vMerge w:val="restart"/>
            <w:shd w:val="clear" w:color="auto" w:fill="auto"/>
          </w:tcPr>
          <w:p w:rsidR="004D042C" w:rsidRPr="008C1B19" w:rsidRDefault="004D042C" w:rsidP="004712A6">
            <w:pPr>
              <w:pStyle w:val="Default"/>
              <w:jc w:val="center"/>
              <w:rPr>
                <w:color w:val="auto"/>
              </w:rPr>
            </w:pPr>
            <w:r w:rsidRPr="008C1B19">
              <w:rPr>
                <w:color w:val="auto"/>
              </w:rPr>
              <w:t>Термін виконання заходів</w:t>
            </w:r>
          </w:p>
        </w:tc>
        <w:tc>
          <w:tcPr>
            <w:tcW w:w="1823" w:type="dxa"/>
            <w:vMerge w:val="restart"/>
            <w:shd w:val="clear" w:color="auto" w:fill="auto"/>
          </w:tcPr>
          <w:p w:rsidR="004D042C" w:rsidRPr="008C1B19" w:rsidRDefault="004D042C" w:rsidP="004712A6">
            <w:pPr>
              <w:pStyle w:val="Default"/>
              <w:jc w:val="center"/>
              <w:rPr>
                <w:color w:val="auto"/>
              </w:rPr>
            </w:pPr>
            <w:r w:rsidRPr="008C1B19">
              <w:rPr>
                <w:color w:val="auto"/>
              </w:rPr>
              <w:t>Виконавці</w:t>
            </w:r>
          </w:p>
        </w:tc>
        <w:tc>
          <w:tcPr>
            <w:tcW w:w="1831" w:type="dxa"/>
            <w:vMerge w:val="restart"/>
            <w:shd w:val="clear" w:color="auto" w:fill="auto"/>
          </w:tcPr>
          <w:p w:rsidR="004D042C" w:rsidRPr="008C1B19" w:rsidRDefault="004D042C" w:rsidP="004712A6">
            <w:pPr>
              <w:pStyle w:val="Default"/>
              <w:jc w:val="center"/>
              <w:rPr>
                <w:color w:val="auto"/>
              </w:rPr>
            </w:pPr>
            <w:r w:rsidRPr="008C1B19">
              <w:rPr>
                <w:color w:val="auto"/>
              </w:rPr>
              <w:t>Джерело фінансування</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 xml:space="preserve">Обсяги фінансування (у </w:t>
            </w:r>
            <w:proofErr w:type="spellStart"/>
            <w:r w:rsidRPr="008C1B19">
              <w:rPr>
                <w:color w:val="auto"/>
              </w:rPr>
              <w:t>тис.грн</w:t>
            </w:r>
            <w:proofErr w:type="spellEnd"/>
            <w:r w:rsidRPr="008C1B19">
              <w:rPr>
                <w:color w:val="auto"/>
              </w:rPr>
              <w:t>), у тому числі</w:t>
            </w:r>
          </w:p>
        </w:tc>
        <w:tc>
          <w:tcPr>
            <w:tcW w:w="1921" w:type="dxa"/>
            <w:vMerge w:val="restart"/>
            <w:shd w:val="clear" w:color="auto" w:fill="auto"/>
          </w:tcPr>
          <w:p w:rsidR="004D042C" w:rsidRPr="008C1B19" w:rsidRDefault="004D042C" w:rsidP="004712A6">
            <w:pPr>
              <w:pStyle w:val="Default"/>
              <w:jc w:val="center"/>
              <w:rPr>
                <w:color w:val="auto"/>
              </w:rPr>
            </w:pPr>
            <w:r w:rsidRPr="008C1B19">
              <w:rPr>
                <w:color w:val="auto"/>
              </w:rPr>
              <w:t>Очікуваний</w:t>
            </w:r>
          </w:p>
          <w:p w:rsidR="004D042C" w:rsidRPr="008C1B19" w:rsidRDefault="004D042C" w:rsidP="004712A6">
            <w:pPr>
              <w:pStyle w:val="Default"/>
              <w:jc w:val="center"/>
              <w:rPr>
                <w:color w:val="auto"/>
              </w:rPr>
            </w:pPr>
            <w:r w:rsidRPr="008C1B19">
              <w:rPr>
                <w:color w:val="auto"/>
              </w:rPr>
              <w:t>результат</w:t>
            </w:r>
          </w:p>
        </w:tc>
        <w:tc>
          <w:tcPr>
            <w:tcW w:w="1290" w:type="dxa"/>
            <w:vMerge w:val="restart"/>
            <w:shd w:val="clear" w:color="auto" w:fill="auto"/>
          </w:tcPr>
          <w:p w:rsidR="004D042C" w:rsidRPr="008C1B19" w:rsidRDefault="004D042C" w:rsidP="004712A6">
            <w:pPr>
              <w:pStyle w:val="Default"/>
              <w:jc w:val="center"/>
              <w:rPr>
                <w:color w:val="auto"/>
              </w:rPr>
            </w:pPr>
            <w:r w:rsidRPr="008C1B19">
              <w:rPr>
                <w:color w:val="auto"/>
              </w:rPr>
              <w:t>Відмітка про виконання заходу</w:t>
            </w:r>
          </w:p>
        </w:tc>
      </w:tr>
      <w:tr w:rsidR="004D042C" w:rsidRPr="008C1B19" w:rsidTr="004712A6">
        <w:tc>
          <w:tcPr>
            <w:tcW w:w="537" w:type="dxa"/>
            <w:vMerge/>
            <w:shd w:val="clear" w:color="auto" w:fill="auto"/>
          </w:tcPr>
          <w:p w:rsidR="004D042C" w:rsidRPr="008C1B19" w:rsidRDefault="004D042C" w:rsidP="004712A6">
            <w:pPr>
              <w:pStyle w:val="Default"/>
              <w:jc w:val="center"/>
              <w:rPr>
                <w:color w:val="auto"/>
              </w:rPr>
            </w:pPr>
          </w:p>
        </w:tc>
        <w:tc>
          <w:tcPr>
            <w:tcW w:w="2329" w:type="dxa"/>
            <w:vMerge/>
            <w:shd w:val="clear" w:color="auto" w:fill="auto"/>
          </w:tcPr>
          <w:p w:rsidR="004D042C" w:rsidRPr="008C1B19" w:rsidRDefault="004D042C" w:rsidP="004712A6">
            <w:pPr>
              <w:pStyle w:val="Default"/>
              <w:jc w:val="center"/>
              <w:rPr>
                <w:color w:val="auto"/>
              </w:rPr>
            </w:pPr>
          </w:p>
        </w:tc>
        <w:tc>
          <w:tcPr>
            <w:tcW w:w="1290" w:type="dxa"/>
            <w:vMerge/>
            <w:shd w:val="clear" w:color="auto" w:fill="auto"/>
          </w:tcPr>
          <w:p w:rsidR="004D042C" w:rsidRPr="008C1B19" w:rsidRDefault="004D042C" w:rsidP="004712A6">
            <w:pPr>
              <w:pStyle w:val="Default"/>
              <w:jc w:val="center"/>
              <w:rPr>
                <w:color w:val="auto"/>
              </w:rPr>
            </w:pPr>
          </w:p>
        </w:tc>
        <w:tc>
          <w:tcPr>
            <w:tcW w:w="1823" w:type="dxa"/>
            <w:vMerge/>
            <w:shd w:val="clear" w:color="auto" w:fill="auto"/>
          </w:tcPr>
          <w:p w:rsidR="004D042C" w:rsidRPr="008C1B19" w:rsidRDefault="004D042C" w:rsidP="004712A6">
            <w:pPr>
              <w:pStyle w:val="Default"/>
              <w:jc w:val="center"/>
              <w:rPr>
                <w:color w:val="auto"/>
              </w:rPr>
            </w:pPr>
          </w:p>
        </w:tc>
        <w:tc>
          <w:tcPr>
            <w:tcW w:w="1831" w:type="dxa"/>
            <w:vMerge/>
            <w:shd w:val="clear" w:color="auto" w:fill="auto"/>
          </w:tcPr>
          <w:p w:rsidR="004D042C" w:rsidRPr="008C1B19" w:rsidRDefault="004D042C" w:rsidP="004712A6">
            <w:pPr>
              <w:pStyle w:val="Default"/>
              <w:jc w:val="center"/>
              <w:rPr>
                <w:color w:val="auto"/>
              </w:rPr>
            </w:pPr>
          </w:p>
        </w:tc>
        <w:tc>
          <w:tcPr>
            <w:tcW w:w="753" w:type="dxa"/>
            <w:shd w:val="clear" w:color="auto" w:fill="auto"/>
          </w:tcPr>
          <w:p w:rsidR="004D042C" w:rsidRPr="008C1B19" w:rsidRDefault="004D042C" w:rsidP="004712A6">
            <w:pPr>
              <w:pStyle w:val="Default"/>
              <w:jc w:val="center"/>
              <w:rPr>
                <w:color w:val="auto"/>
              </w:rPr>
            </w:pPr>
            <w:r w:rsidRPr="008C1B19">
              <w:rPr>
                <w:color w:val="auto"/>
              </w:rPr>
              <w:t>2021</w:t>
            </w:r>
          </w:p>
        </w:tc>
        <w:tc>
          <w:tcPr>
            <w:tcW w:w="753" w:type="dxa"/>
            <w:shd w:val="clear" w:color="auto" w:fill="auto"/>
          </w:tcPr>
          <w:p w:rsidR="004D042C" w:rsidRPr="008C1B19" w:rsidRDefault="004D042C" w:rsidP="004712A6">
            <w:pPr>
              <w:pStyle w:val="Default"/>
              <w:jc w:val="center"/>
              <w:rPr>
                <w:color w:val="auto"/>
              </w:rPr>
            </w:pPr>
            <w:r w:rsidRPr="008C1B19">
              <w:rPr>
                <w:color w:val="auto"/>
              </w:rPr>
              <w:t>2022</w:t>
            </w:r>
          </w:p>
        </w:tc>
        <w:tc>
          <w:tcPr>
            <w:tcW w:w="753" w:type="dxa"/>
            <w:shd w:val="clear" w:color="auto" w:fill="auto"/>
          </w:tcPr>
          <w:p w:rsidR="004D042C" w:rsidRPr="008C1B19" w:rsidRDefault="004D042C" w:rsidP="004712A6">
            <w:pPr>
              <w:pStyle w:val="Default"/>
              <w:jc w:val="center"/>
              <w:rPr>
                <w:color w:val="auto"/>
              </w:rPr>
            </w:pPr>
            <w:r w:rsidRPr="008C1B19">
              <w:rPr>
                <w:color w:val="auto"/>
              </w:rPr>
              <w:t>2023</w:t>
            </w:r>
          </w:p>
        </w:tc>
        <w:tc>
          <w:tcPr>
            <w:tcW w:w="753" w:type="dxa"/>
            <w:shd w:val="clear" w:color="auto" w:fill="auto"/>
          </w:tcPr>
          <w:p w:rsidR="004D042C" w:rsidRPr="008C1B19" w:rsidRDefault="004D042C" w:rsidP="004712A6">
            <w:pPr>
              <w:pStyle w:val="Default"/>
              <w:jc w:val="center"/>
              <w:rPr>
                <w:color w:val="auto"/>
              </w:rPr>
            </w:pPr>
            <w:r w:rsidRPr="008C1B19">
              <w:rPr>
                <w:color w:val="auto"/>
              </w:rPr>
              <w:t>2024</w:t>
            </w:r>
          </w:p>
        </w:tc>
        <w:tc>
          <w:tcPr>
            <w:tcW w:w="753" w:type="dxa"/>
            <w:shd w:val="clear" w:color="auto" w:fill="auto"/>
          </w:tcPr>
          <w:p w:rsidR="004D042C" w:rsidRPr="008C1B19" w:rsidRDefault="004D042C" w:rsidP="004712A6">
            <w:pPr>
              <w:pStyle w:val="Default"/>
              <w:jc w:val="center"/>
              <w:rPr>
                <w:color w:val="auto"/>
              </w:rPr>
            </w:pPr>
            <w:r w:rsidRPr="008C1B19">
              <w:rPr>
                <w:color w:val="auto"/>
              </w:rPr>
              <w:t>2025</w:t>
            </w:r>
          </w:p>
        </w:tc>
        <w:tc>
          <w:tcPr>
            <w:tcW w:w="1921" w:type="dxa"/>
            <w:vMerge/>
            <w:shd w:val="clear" w:color="auto" w:fill="auto"/>
          </w:tcPr>
          <w:p w:rsidR="004D042C" w:rsidRPr="008C1B19" w:rsidRDefault="004D042C" w:rsidP="004712A6">
            <w:pPr>
              <w:pStyle w:val="Default"/>
              <w:jc w:val="center"/>
              <w:rPr>
                <w:color w:val="auto"/>
              </w:rPr>
            </w:pPr>
          </w:p>
        </w:tc>
        <w:tc>
          <w:tcPr>
            <w:tcW w:w="1290" w:type="dxa"/>
            <w:vMerge/>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1.</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Придбання пально-мастильних матеріалів, запасних частин, проведення ремонту та технічного обслуговування транспортних засобів Територіального управління Служби судової охорони у Черкаській області, з метою оперативного реагування на ускладнення оперативної обстановки на об’єктах системи правосуддя</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pStyle w:val="Default"/>
              <w:jc w:val="center"/>
              <w:rPr>
                <w:color w:val="auto"/>
              </w:rPr>
            </w:pPr>
            <w:r w:rsidRPr="008C1B19">
              <w:rPr>
                <w:color w:val="auto"/>
              </w:rPr>
              <w:t xml:space="preserve">ТУ ССО у Черкаській області, </w:t>
            </w:r>
            <w:r>
              <w:rPr>
                <w:color w:val="auto"/>
              </w:rPr>
              <w:t xml:space="preserve">виконавчий комітет </w:t>
            </w:r>
            <w:proofErr w:type="spellStart"/>
            <w:r w:rsidRPr="008C1B19">
              <w:rPr>
                <w:lang w:val="ru-RU"/>
              </w:rPr>
              <w:t>Канівськ</w:t>
            </w:r>
            <w:r>
              <w:rPr>
                <w:lang w:val="ru-RU"/>
              </w:rPr>
              <w:t>ої</w:t>
            </w:r>
            <w:proofErr w:type="spellEnd"/>
            <w:r>
              <w:t xml:space="preserve"> міської </w:t>
            </w:r>
            <w:r w:rsidRPr="008C1B19">
              <w:t xml:space="preserve"> рад</w:t>
            </w:r>
            <w: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t xml:space="preserve">Міський бюджет </w:t>
            </w:r>
            <w:r w:rsidRPr="008C1B19">
              <w:t>та інші джерела фінансування, не заборонені 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2.</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Придбання офісної та комп’ютерної техніки, засобів зв’язку, портативних нагрудних </w:t>
            </w:r>
            <w:r w:rsidRPr="008C1B19">
              <w:rPr>
                <w:rFonts w:ascii="Times New Roman" w:hAnsi="Times New Roman" w:cs="Times New Roman"/>
                <w:sz w:val="24"/>
                <w:szCs w:val="24"/>
              </w:rPr>
              <w:lastRenderedPageBreak/>
              <w:t>відео реєстраторів іншого обладнання, оргтехніки для співробітників та працівників Територіального управління Служби судової охорони у Черкаській області, з метою належного виконання покладених обов’язків та інструкцій</w:t>
            </w:r>
          </w:p>
        </w:tc>
        <w:tc>
          <w:tcPr>
            <w:tcW w:w="1290" w:type="dxa"/>
            <w:shd w:val="clear" w:color="auto" w:fill="auto"/>
          </w:tcPr>
          <w:p w:rsidR="004D042C" w:rsidRPr="008C1B19" w:rsidRDefault="004D042C" w:rsidP="004712A6">
            <w:pPr>
              <w:pStyle w:val="Default"/>
              <w:jc w:val="center"/>
              <w:rPr>
                <w:color w:val="auto"/>
              </w:rPr>
            </w:pPr>
            <w:r w:rsidRPr="008C1B19">
              <w:rPr>
                <w:color w:val="auto"/>
              </w:rPr>
              <w:lastRenderedPageBreak/>
              <w:t>Щороку постійно</w:t>
            </w:r>
          </w:p>
        </w:tc>
        <w:tc>
          <w:tcPr>
            <w:tcW w:w="1823" w:type="dxa"/>
            <w:shd w:val="clear" w:color="auto" w:fill="auto"/>
          </w:tcPr>
          <w:p w:rsidR="004D042C" w:rsidRPr="008C1B19" w:rsidRDefault="004D042C" w:rsidP="004712A6">
            <w:pPr>
              <w:pStyle w:val="Default"/>
              <w:jc w:val="center"/>
              <w:rPr>
                <w:color w:val="auto"/>
              </w:rPr>
            </w:pPr>
            <w:r w:rsidRPr="008C1B19">
              <w:rPr>
                <w:color w:val="auto"/>
              </w:rPr>
              <w:t xml:space="preserve">ТУ ССО у Черкаській області, </w:t>
            </w:r>
            <w:r>
              <w:rPr>
                <w:color w:val="auto"/>
              </w:rPr>
              <w:t xml:space="preserve">виконавчий </w:t>
            </w:r>
            <w:r>
              <w:rPr>
                <w:color w:val="auto"/>
              </w:rPr>
              <w:lastRenderedPageBreak/>
              <w:t xml:space="preserve">комітет </w:t>
            </w:r>
            <w:proofErr w:type="spellStart"/>
            <w:r w:rsidRPr="008C1B19">
              <w:rPr>
                <w:lang w:val="ru-RU"/>
              </w:rPr>
              <w:t>Канівськ</w:t>
            </w:r>
            <w:r>
              <w:rPr>
                <w:lang w:val="ru-RU"/>
              </w:rPr>
              <w:t>ої</w:t>
            </w:r>
            <w:proofErr w:type="spellEnd"/>
            <w:r>
              <w:t xml:space="preserve"> міської </w:t>
            </w:r>
            <w:r w:rsidRPr="008C1B19">
              <w:t xml:space="preserve"> рад</w:t>
            </w:r>
            <w: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lastRenderedPageBreak/>
              <w:t>Міський бюджет</w:t>
            </w:r>
            <w:r w:rsidRPr="008C1B19">
              <w:t xml:space="preserve"> та інші джерела фінансування, не заборонені </w:t>
            </w:r>
            <w:r w:rsidRPr="008C1B19">
              <w:lastRenderedPageBreak/>
              <w:t>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lastRenderedPageBreak/>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w:t>
            </w:r>
            <w:r w:rsidRPr="008C1B19">
              <w:rPr>
                <w:color w:val="auto"/>
              </w:rPr>
              <w:lastRenderedPageBreak/>
              <w:t>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lastRenderedPageBreak/>
              <w:t>3.</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Придбання засобів індивідуального захисту, приладів та іншого захисного спорядження для співробітників Територіального управління Служби судової охорони у Черкаській області, з метою належного виконання покладених обов’язків</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w:t>
            </w:r>
            <w:r w:rsidRPr="008C1B19">
              <w:rPr>
                <w:rFonts w:ascii="Times New Roman" w:hAnsi="Times New Roman" w:cs="Times New Roman"/>
              </w:rPr>
              <w:t xml:space="preserve">виконавчий комітет </w:t>
            </w:r>
            <w:proofErr w:type="spellStart"/>
            <w:r w:rsidRPr="008C1B19">
              <w:rPr>
                <w:rFonts w:ascii="Times New Roman" w:hAnsi="Times New Roman" w:cs="Times New Roman"/>
                <w:sz w:val="24"/>
                <w:szCs w:val="24"/>
                <w:lang w:val="ru-RU"/>
              </w:rPr>
              <w:t>Канівськ</w:t>
            </w:r>
            <w:r w:rsidRPr="008C1B19">
              <w:rPr>
                <w:rFonts w:ascii="Times New Roman" w:hAnsi="Times New Roman" w:cs="Times New Roman"/>
                <w:lang w:val="ru-RU"/>
              </w:rPr>
              <w:t>ої</w:t>
            </w:r>
            <w:proofErr w:type="spellEnd"/>
            <w:r w:rsidRPr="008C1B19">
              <w:rPr>
                <w:rFonts w:ascii="Times New Roman" w:hAnsi="Times New Roman" w:cs="Times New Roman"/>
              </w:rPr>
              <w:t xml:space="preserve"> міської </w:t>
            </w:r>
            <w:r w:rsidRPr="008C1B19">
              <w:rPr>
                <w:rFonts w:ascii="Times New Roman" w:hAnsi="Times New Roman" w:cs="Times New Roman"/>
                <w:sz w:val="24"/>
                <w:szCs w:val="24"/>
              </w:rPr>
              <w:t xml:space="preserve"> рад</w:t>
            </w:r>
            <w:r w:rsidRPr="008C1B19">
              <w:rPr>
                <w:rFonts w:ascii="Times New Roman" w:hAnsi="Times New Roman" w:cs="Times New Roman"/>
              </w:rP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t>Міський бюджет</w:t>
            </w:r>
            <w:r w:rsidRPr="008C1B19">
              <w:t xml:space="preserve"> та інші джерела фінансування, не заборонені 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4.</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Придбання озброєння та спеціальних засобів для співробітників </w:t>
            </w:r>
            <w:r w:rsidRPr="008C1B19">
              <w:rPr>
                <w:rFonts w:ascii="Times New Roman" w:hAnsi="Times New Roman" w:cs="Times New Roman"/>
                <w:sz w:val="24"/>
                <w:szCs w:val="24"/>
              </w:rPr>
              <w:lastRenderedPageBreak/>
              <w:t>Територіального управління Служби судової охорони у Черкаській області, з метою належного виконання покладених обов’язків</w:t>
            </w:r>
          </w:p>
        </w:tc>
        <w:tc>
          <w:tcPr>
            <w:tcW w:w="1290" w:type="dxa"/>
            <w:shd w:val="clear" w:color="auto" w:fill="auto"/>
          </w:tcPr>
          <w:p w:rsidR="004D042C" w:rsidRPr="008C1B19" w:rsidRDefault="004D042C" w:rsidP="004712A6">
            <w:pPr>
              <w:pStyle w:val="Default"/>
              <w:jc w:val="center"/>
              <w:rPr>
                <w:color w:val="auto"/>
              </w:rPr>
            </w:pPr>
            <w:r w:rsidRPr="008C1B19">
              <w:rPr>
                <w:color w:val="auto"/>
              </w:rPr>
              <w:lastRenderedPageBreak/>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w:t>
            </w:r>
            <w:r w:rsidRPr="008C1B19">
              <w:rPr>
                <w:rFonts w:ascii="Times New Roman" w:hAnsi="Times New Roman" w:cs="Times New Roman"/>
              </w:rPr>
              <w:lastRenderedPageBreak/>
              <w:t xml:space="preserve">виконавчий комітет </w:t>
            </w:r>
            <w:proofErr w:type="spellStart"/>
            <w:r w:rsidRPr="008C1B19">
              <w:rPr>
                <w:rFonts w:ascii="Times New Roman" w:hAnsi="Times New Roman" w:cs="Times New Roman"/>
                <w:sz w:val="24"/>
                <w:szCs w:val="24"/>
                <w:lang w:val="ru-RU"/>
              </w:rPr>
              <w:t>Канівськ</w:t>
            </w:r>
            <w:r w:rsidRPr="008C1B19">
              <w:rPr>
                <w:rFonts w:ascii="Times New Roman" w:hAnsi="Times New Roman" w:cs="Times New Roman"/>
                <w:lang w:val="ru-RU"/>
              </w:rPr>
              <w:t>ої</w:t>
            </w:r>
            <w:proofErr w:type="spellEnd"/>
            <w:r w:rsidRPr="008C1B19">
              <w:rPr>
                <w:rFonts w:ascii="Times New Roman" w:hAnsi="Times New Roman" w:cs="Times New Roman"/>
              </w:rPr>
              <w:t xml:space="preserve"> міської </w:t>
            </w:r>
            <w:r w:rsidRPr="008C1B19">
              <w:rPr>
                <w:rFonts w:ascii="Times New Roman" w:hAnsi="Times New Roman" w:cs="Times New Roman"/>
                <w:sz w:val="24"/>
                <w:szCs w:val="24"/>
              </w:rPr>
              <w:t xml:space="preserve"> рад</w:t>
            </w:r>
            <w:r w:rsidRPr="008C1B19">
              <w:rPr>
                <w:rFonts w:ascii="Times New Roman" w:hAnsi="Times New Roman" w:cs="Times New Roman"/>
              </w:rP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lastRenderedPageBreak/>
              <w:t>Міський бюджет</w:t>
            </w:r>
            <w:r w:rsidRPr="008C1B19">
              <w:t xml:space="preserve"> та інші джерела фінансування, не </w:t>
            </w:r>
            <w:r w:rsidRPr="008C1B19">
              <w:lastRenderedPageBreak/>
              <w:t>заборонені 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lastRenderedPageBreak/>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w:t>
            </w:r>
            <w:r w:rsidRPr="008C1B19">
              <w:rPr>
                <w:color w:val="auto"/>
              </w:rPr>
              <w:lastRenderedPageBreak/>
              <w:t>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lastRenderedPageBreak/>
              <w:t>5.</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Встановлення систем </w:t>
            </w:r>
            <w:proofErr w:type="spellStart"/>
            <w:r w:rsidRPr="008C1B19">
              <w:rPr>
                <w:rFonts w:ascii="Times New Roman" w:hAnsi="Times New Roman" w:cs="Times New Roman"/>
                <w:sz w:val="24"/>
                <w:szCs w:val="24"/>
              </w:rPr>
              <w:t>відеоспостереження</w:t>
            </w:r>
            <w:proofErr w:type="spellEnd"/>
            <w:r w:rsidRPr="008C1B19">
              <w:rPr>
                <w:rFonts w:ascii="Times New Roman" w:hAnsi="Times New Roman" w:cs="Times New Roman"/>
                <w:sz w:val="24"/>
                <w:szCs w:val="24"/>
              </w:rPr>
              <w:t>, оновлення існуючих в органах, установах системи правосуддя та на прилеглій території</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w:t>
            </w:r>
            <w:r w:rsidRPr="008C1B19">
              <w:rPr>
                <w:rFonts w:ascii="Times New Roman" w:hAnsi="Times New Roman" w:cs="Times New Roman"/>
              </w:rPr>
              <w:t xml:space="preserve">виконавчий комітет </w:t>
            </w:r>
            <w:proofErr w:type="spellStart"/>
            <w:r w:rsidRPr="008C1B19">
              <w:rPr>
                <w:rFonts w:ascii="Times New Roman" w:hAnsi="Times New Roman" w:cs="Times New Roman"/>
                <w:sz w:val="24"/>
                <w:szCs w:val="24"/>
                <w:lang w:val="ru-RU"/>
              </w:rPr>
              <w:t>Канівськ</w:t>
            </w:r>
            <w:r w:rsidRPr="008C1B19">
              <w:rPr>
                <w:rFonts w:ascii="Times New Roman" w:hAnsi="Times New Roman" w:cs="Times New Roman"/>
                <w:lang w:val="ru-RU"/>
              </w:rPr>
              <w:t>ої</w:t>
            </w:r>
            <w:proofErr w:type="spellEnd"/>
            <w:r w:rsidRPr="008C1B19">
              <w:rPr>
                <w:rFonts w:ascii="Times New Roman" w:hAnsi="Times New Roman" w:cs="Times New Roman"/>
              </w:rPr>
              <w:t xml:space="preserve"> міської </w:t>
            </w:r>
            <w:r w:rsidRPr="008C1B19">
              <w:rPr>
                <w:rFonts w:ascii="Times New Roman" w:hAnsi="Times New Roman" w:cs="Times New Roman"/>
                <w:sz w:val="24"/>
                <w:szCs w:val="24"/>
              </w:rPr>
              <w:t xml:space="preserve"> рад</w:t>
            </w:r>
            <w:r w:rsidRPr="008C1B19">
              <w:rPr>
                <w:rFonts w:ascii="Times New Roman" w:hAnsi="Times New Roman" w:cs="Times New Roman"/>
              </w:rP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t>Міський бюджет</w:t>
            </w:r>
            <w:r w:rsidRPr="008C1B19">
              <w:t xml:space="preserve"> та інші джерела фінансування, не заборонені 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6.</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Проведення поточних та капітальних ремонтів приміщення та будівлі Управління</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w:t>
            </w:r>
            <w:r w:rsidRPr="008C1B19">
              <w:rPr>
                <w:rFonts w:ascii="Times New Roman" w:hAnsi="Times New Roman" w:cs="Times New Roman"/>
              </w:rPr>
              <w:t xml:space="preserve">виконавчий комітет </w:t>
            </w:r>
            <w:proofErr w:type="spellStart"/>
            <w:r w:rsidRPr="008C1B19">
              <w:rPr>
                <w:rFonts w:ascii="Times New Roman" w:hAnsi="Times New Roman" w:cs="Times New Roman"/>
                <w:sz w:val="24"/>
                <w:szCs w:val="24"/>
                <w:lang w:val="ru-RU"/>
              </w:rPr>
              <w:t>Канівськ</w:t>
            </w:r>
            <w:r w:rsidRPr="008C1B19">
              <w:rPr>
                <w:rFonts w:ascii="Times New Roman" w:hAnsi="Times New Roman" w:cs="Times New Roman"/>
                <w:lang w:val="ru-RU"/>
              </w:rPr>
              <w:t>ої</w:t>
            </w:r>
            <w:proofErr w:type="spellEnd"/>
            <w:r w:rsidRPr="008C1B19">
              <w:rPr>
                <w:rFonts w:ascii="Times New Roman" w:hAnsi="Times New Roman" w:cs="Times New Roman"/>
              </w:rPr>
              <w:t xml:space="preserve"> міської </w:t>
            </w:r>
            <w:r w:rsidRPr="008C1B19">
              <w:rPr>
                <w:rFonts w:ascii="Times New Roman" w:hAnsi="Times New Roman" w:cs="Times New Roman"/>
                <w:sz w:val="24"/>
                <w:szCs w:val="24"/>
              </w:rPr>
              <w:t xml:space="preserve"> рад</w:t>
            </w:r>
            <w:r w:rsidRPr="008C1B19">
              <w:rPr>
                <w:rFonts w:ascii="Times New Roman" w:hAnsi="Times New Roman" w:cs="Times New Roman"/>
              </w:rPr>
              <w:t>и</w:t>
            </w:r>
          </w:p>
        </w:tc>
        <w:tc>
          <w:tcPr>
            <w:tcW w:w="1831" w:type="dxa"/>
            <w:shd w:val="clear" w:color="auto" w:fill="auto"/>
          </w:tcPr>
          <w:p w:rsidR="004D042C" w:rsidRPr="008C1B19" w:rsidRDefault="004D042C" w:rsidP="004712A6">
            <w:pPr>
              <w:pStyle w:val="Default"/>
              <w:jc w:val="center"/>
              <w:rPr>
                <w:color w:val="auto"/>
              </w:rPr>
            </w:pPr>
            <w:r w:rsidRPr="008C1B19">
              <w:rPr>
                <w:color w:val="auto"/>
              </w:rPr>
              <w:t xml:space="preserve">Міський бюджет </w:t>
            </w:r>
            <w:r w:rsidRPr="008C1B19">
              <w:t>та інші джерела фінансування, не заборонені законодавством</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7.</w:t>
            </w:r>
          </w:p>
        </w:tc>
        <w:tc>
          <w:tcPr>
            <w:tcW w:w="2329" w:type="dxa"/>
            <w:shd w:val="clear" w:color="auto" w:fill="auto"/>
          </w:tcPr>
          <w:p w:rsidR="004D042C" w:rsidRPr="008C1B19" w:rsidRDefault="004D042C" w:rsidP="004712A6">
            <w:pPr>
              <w:tabs>
                <w:tab w:val="left" w:pos="5400"/>
              </w:tabs>
              <w:spacing w:line="240" w:lineRule="auto"/>
              <w:jc w:val="center"/>
              <w:rPr>
                <w:rFonts w:ascii="Times New Roman" w:hAnsi="Times New Roman" w:cs="Times New Roman"/>
                <w:sz w:val="24"/>
                <w:szCs w:val="24"/>
              </w:rPr>
            </w:pPr>
            <w:proofErr w:type="spellStart"/>
            <w:r w:rsidRPr="008C1B19">
              <w:rPr>
                <w:rFonts w:ascii="Times New Roman" w:hAnsi="Times New Roman" w:cs="Times New Roman"/>
                <w:sz w:val="24"/>
                <w:szCs w:val="24"/>
              </w:rPr>
              <w:t>Здійсненняпостійного</w:t>
            </w:r>
            <w:proofErr w:type="spellEnd"/>
            <w:r w:rsidRPr="008C1B19">
              <w:rPr>
                <w:rFonts w:ascii="Times New Roman" w:hAnsi="Times New Roman" w:cs="Times New Roman"/>
                <w:sz w:val="24"/>
                <w:szCs w:val="24"/>
              </w:rPr>
              <w:t xml:space="preserve"> комплексного аналізу обстановки на об’єктах системи правосуддя.</w:t>
            </w:r>
          </w:p>
          <w:p w:rsidR="004D042C" w:rsidRPr="008C1B19" w:rsidRDefault="004D042C" w:rsidP="004712A6">
            <w:pPr>
              <w:tabs>
                <w:tab w:val="left" w:pos="5400"/>
              </w:tabs>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За результатом аналізу та факторів, що негативно </w:t>
            </w:r>
            <w:r w:rsidRPr="008C1B19">
              <w:rPr>
                <w:rFonts w:ascii="Times New Roman" w:hAnsi="Times New Roman" w:cs="Times New Roman"/>
                <w:sz w:val="24"/>
                <w:szCs w:val="24"/>
              </w:rPr>
              <w:lastRenderedPageBreak/>
              <w:t>впливають на забезпечення громадського порядку та створюють загрозу для учасників судового процесу, розробити плани спільних заходів з представниками правоохоронних органів, щодо запобігання правопорушень.</w:t>
            </w:r>
          </w:p>
          <w:p w:rsidR="004D042C" w:rsidRPr="008C1B19" w:rsidRDefault="004D042C" w:rsidP="004712A6">
            <w:pPr>
              <w:spacing w:line="240" w:lineRule="auto"/>
              <w:jc w:val="center"/>
              <w:rPr>
                <w:rFonts w:ascii="Times New Roman" w:hAnsi="Times New Roman" w:cs="Times New Roman"/>
                <w:sz w:val="24"/>
                <w:szCs w:val="24"/>
              </w:rPr>
            </w:pPr>
          </w:p>
        </w:tc>
        <w:tc>
          <w:tcPr>
            <w:tcW w:w="1290" w:type="dxa"/>
            <w:shd w:val="clear" w:color="auto" w:fill="auto"/>
          </w:tcPr>
          <w:p w:rsidR="004D042C" w:rsidRPr="008C1B19" w:rsidRDefault="004D042C" w:rsidP="004712A6">
            <w:pPr>
              <w:pStyle w:val="Default"/>
              <w:jc w:val="center"/>
              <w:rPr>
                <w:color w:val="auto"/>
              </w:rPr>
            </w:pPr>
            <w:r w:rsidRPr="008C1B19">
              <w:rPr>
                <w:color w:val="auto"/>
              </w:rPr>
              <w:lastRenderedPageBreak/>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підрозділи </w:t>
            </w:r>
            <w:proofErr w:type="spellStart"/>
            <w:r w:rsidRPr="008C1B19">
              <w:rPr>
                <w:rFonts w:ascii="Times New Roman" w:hAnsi="Times New Roman" w:cs="Times New Roman"/>
                <w:sz w:val="24"/>
                <w:szCs w:val="24"/>
              </w:rPr>
              <w:t>ГУНП</w:t>
            </w:r>
            <w:proofErr w:type="spellEnd"/>
            <w:r w:rsidRPr="008C1B19">
              <w:rPr>
                <w:rFonts w:ascii="Times New Roman" w:hAnsi="Times New Roman" w:cs="Times New Roman"/>
                <w:sz w:val="24"/>
                <w:szCs w:val="24"/>
              </w:rPr>
              <w:t xml:space="preserve"> в Черкаській області</w:t>
            </w:r>
            <w:r w:rsidRPr="008C1B19">
              <w:rPr>
                <w:rFonts w:ascii="Times New Roman" w:hAnsi="Times New Roman" w:cs="Times New Roman"/>
                <w:sz w:val="24"/>
                <w:szCs w:val="24"/>
              </w:rPr>
              <w:lastRenderedPageBreak/>
              <w:t>,</w:t>
            </w:r>
          </w:p>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підрозділи НГУ, підрозділи </w:t>
            </w:r>
          </w:p>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ГУ ДСНС </w:t>
            </w:r>
          </w:p>
          <w:p w:rsidR="004D042C" w:rsidRPr="008C1B19" w:rsidRDefault="004D042C" w:rsidP="004712A6">
            <w:pPr>
              <w:spacing w:after="0" w:line="240" w:lineRule="auto"/>
              <w:jc w:val="center"/>
              <w:rPr>
                <w:rFonts w:ascii="Times New Roman" w:hAnsi="Times New Roman" w:cs="Times New Roman"/>
                <w:sz w:val="24"/>
                <w:szCs w:val="24"/>
              </w:rPr>
            </w:pPr>
            <w:r w:rsidRPr="008C1B19">
              <w:rPr>
                <w:rFonts w:ascii="Times New Roman" w:hAnsi="Times New Roman" w:cs="Times New Roman"/>
                <w:sz w:val="24"/>
                <w:szCs w:val="24"/>
              </w:rPr>
              <w:t>у 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lastRenderedPageBreak/>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lastRenderedPageBreak/>
              <w:t>8.</w:t>
            </w:r>
          </w:p>
        </w:tc>
        <w:tc>
          <w:tcPr>
            <w:tcW w:w="2329" w:type="dxa"/>
            <w:shd w:val="clear" w:color="auto" w:fill="auto"/>
          </w:tcPr>
          <w:p w:rsidR="004D042C" w:rsidRPr="008C1B19" w:rsidRDefault="004D042C" w:rsidP="004712A6">
            <w:pPr>
              <w:tabs>
                <w:tab w:val="left" w:pos="5400"/>
              </w:tabs>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Прийняття участі в розробці нормативно-правових документів з питань забезпечення громадського порядку та безпеки в судах та на об’єктах системи правосуддя.</w:t>
            </w:r>
          </w:p>
          <w:p w:rsidR="004D042C" w:rsidRPr="008C1B19" w:rsidRDefault="004D042C" w:rsidP="004712A6">
            <w:pPr>
              <w:spacing w:line="240" w:lineRule="auto"/>
              <w:jc w:val="center"/>
              <w:rPr>
                <w:rFonts w:ascii="Times New Roman" w:hAnsi="Times New Roman" w:cs="Times New Roman"/>
                <w:sz w:val="24"/>
                <w:szCs w:val="24"/>
              </w:rPr>
            </w:pP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ТУ ДСА у Черкаській області,</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підрозділи </w:t>
            </w:r>
            <w:proofErr w:type="spellStart"/>
            <w:r w:rsidRPr="008C1B19">
              <w:rPr>
                <w:rFonts w:ascii="Times New Roman" w:hAnsi="Times New Roman" w:cs="Times New Roman"/>
                <w:sz w:val="24"/>
                <w:szCs w:val="24"/>
              </w:rPr>
              <w:t>ГУНП</w:t>
            </w:r>
            <w:proofErr w:type="spellEnd"/>
            <w:r w:rsidRPr="008C1B19">
              <w:rPr>
                <w:rFonts w:ascii="Times New Roman" w:hAnsi="Times New Roman" w:cs="Times New Roman"/>
                <w:sz w:val="24"/>
                <w:szCs w:val="24"/>
              </w:rPr>
              <w:t xml:space="preserve"> в Черкаській області,</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підрозділи НГУ, підрозділи </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ГУ ДСНС </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у </w:t>
            </w:r>
            <w:r w:rsidRPr="008C1B19">
              <w:rPr>
                <w:rFonts w:ascii="Times New Roman" w:hAnsi="Times New Roman" w:cs="Times New Roman"/>
                <w:sz w:val="24"/>
                <w:szCs w:val="24"/>
              </w:rPr>
              <w:lastRenderedPageBreak/>
              <w:t>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lastRenderedPageBreak/>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lastRenderedPageBreak/>
              <w:t>9.</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Проведення тактико-спеціальних навчань для забезпечення належного реагування на надзвичайні ситуації на об’єктах та установах системи правосуддя.</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підрозділи </w:t>
            </w:r>
            <w:proofErr w:type="spellStart"/>
            <w:r w:rsidRPr="008C1B19">
              <w:rPr>
                <w:rFonts w:ascii="Times New Roman" w:hAnsi="Times New Roman" w:cs="Times New Roman"/>
                <w:sz w:val="24"/>
                <w:szCs w:val="24"/>
              </w:rPr>
              <w:t>ГУНП</w:t>
            </w:r>
            <w:proofErr w:type="spellEnd"/>
            <w:r w:rsidRPr="008C1B19">
              <w:rPr>
                <w:rFonts w:ascii="Times New Roman" w:hAnsi="Times New Roman" w:cs="Times New Roman"/>
                <w:sz w:val="24"/>
                <w:szCs w:val="24"/>
              </w:rPr>
              <w:t xml:space="preserve"> в Черкаській області,</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підрозділи НГУ, підрозділи </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ГУ ДСНС </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у 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10.</w:t>
            </w:r>
          </w:p>
        </w:tc>
        <w:tc>
          <w:tcPr>
            <w:tcW w:w="2329" w:type="dxa"/>
            <w:shd w:val="clear" w:color="auto" w:fill="auto"/>
          </w:tcPr>
          <w:p w:rsidR="004D042C" w:rsidRPr="008C1B19" w:rsidRDefault="004D042C" w:rsidP="004712A6">
            <w:pPr>
              <w:tabs>
                <w:tab w:val="left" w:pos="5400"/>
              </w:tabs>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Проведення комплексних заходів, спрямованих на запобігання посягань на честь, гідність, життя та здоров’я співробітників Управління.</w:t>
            </w:r>
          </w:p>
          <w:p w:rsidR="004D042C" w:rsidRPr="008C1B19" w:rsidRDefault="004D042C" w:rsidP="004712A6">
            <w:pPr>
              <w:spacing w:line="240" w:lineRule="auto"/>
              <w:jc w:val="center"/>
              <w:rPr>
                <w:rFonts w:ascii="Times New Roman" w:hAnsi="Times New Roman" w:cs="Times New Roman"/>
                <w:sz w:val="24"/>
                <w:szCs w:val="24"/>
              </w:rPr>
            </w:pP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ТУ ССО у 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11.</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Вжиття заходів щодо обладнання кімнат для зберігання зброї та </w:t>
            </w:r>
            <w:r w:rsidRPr="008C1B19">
              <w:rPr>
                <w:rFonts w:ascii="Times New Roman" w:hAnsi="Times New Roman" w:cs="Times New Roman"/>
                <w:sz w:val="24"/>
                <w:szCs w:val="24"/>
              </w:rPr>
              <w:lastRenderedPageBreak/>
              <w:t>спеціальних засобів на об’єктах охорони.</w:t>
            </w:r>
          </w:p>
        </w:tc>
        <w:tc>
          <w:tcPr>
            <w:tcW w:w="1290" w:type="dxa"/>
            <w:shd w:val="clear" w:color="auto" w:fill="auto"/>
          </w:tcPr>
          <w:p w:rsidR="004D042C" w:rsidRPr="008C1B19" w:rsidRDefault="004D042C" w:rsidP="004712A6">
            <w:pPr>
              <w:pStyle w:val="Default"/>
              <w:jc w:val="center"/>
              <w:rPr>
                <w:color w:val="auto"/>
              </w:rPr>
            </w:pPr>
            <w:r w:rsidRPr="008C1B19">
              <w:rPr>
                <w:color w:val="auto"/>
              </w:rPr>
              <w:lastRenderedPageBreak/>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 xml:space="preserve">ТУ ССО у Черкаській області, </w:t>
            </w:r>
            <w:proofErr w:type="spellStart"/>
            <w:r w:rsidRPr="008C1B19">
              <w:rPr>
                <w:rFonts w:ascii="Times New Roman" w:hAnsi="Times New Roman" w:cs="Times New Roman"/>
                <w:sz w:val="24"/>
                <w:szCs w:val="24"/>
                <w:lang w:val="ru-RU"/>
              </w:rPr>
              <w:lastRenderedPageBreak/>
              <w:t>Канівська</w:t>
            </w:r>
            <w:proofErr w:type="spellEnd"/>
            <w:r w:rsidRPr="008C1B19">
              <w:rPr>
                <w:rFonts w:ascii="Times New Roman" w:hAnsi="Times New Roman" w:cs="Times New Roman"/>
                <w:sz w:val="24"/>
                <w:szCs w:val="24"/>
              </w:rPr>
              <w:t xml:space="preserve"> міська рада</w:t>
            </w:r>
          </w:p>
        </w:tc>
        <w:tc>
          <w:tcPr>
            <w:tcW w:w="1831" w:type="dxa"/>
            <w:shd w:val="clear" w:color="auto" w:fill="auto"/>
          </w:tcPr>
          <w:p w:rsidR="004D042C" w:rsidRPr="008C1B19" w:rsidRDefault="004D042C" w:rsidP="004712A6">
            <w:pPr>
              <w:pStyle w:val="Default"/>
              <w:jc w:val="center"/>
              <w:rPr>
                <w:color w:val="auto"/>
              </w:rPr>
            </w:pPr>
            <w:r w:rsidRPr="008C1B19">
              <w:rPr>
                <w:color w:val="auto"/>
              </w:rPr>
              <w:lastRenderedPageBreak/>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w:t>
            </w:r>
            <w:r w:rsidRPr="008C1B19">
              <w:rPr>
                <w:color w:val="auto"/>
              </w:rPr>
              <w:lastRenderedPageBreak/>
              <w:t>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lastRenderedPageBreak/>
              <w:t>12.</w:t>
            </w:r>
          </w:p>
        </w:tc>
        <w:tc>
          <w:tcPr>
            <w:tcW w:w="2329" w:type="dxa"/>
            <w:shd w:val="clear" w:color="auto" w:fill="auto"/>
          </w:tcPr>
          <w:p w:rsidR="004D042C" w:rsidRPr="008C1B19" w:rsidRDefault="004D042C" w:rsidP="004712A6">
            <w:pPr>
              <w:tabs>
                <w:tab w:val="left" w:pos="5400"/>
              </w:tabs>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Проведення заходів, щодо висвітлення роботи Управління в засобах масової інформації для популяризації та підвищення іміджу Служби судової охорони.</w:t>
            </w:r>
          </w:p>
          <w:p w:rsidR="004D042C" w:rsidRPr="008C1B19" w:rsidRDefault="004D042C" w:rsidP="004712A6">
            <w:pPr>
              <w:spacing w:line="240" w:lineRule="auto"/>
              <w:jc w:val="center"/>
              <w:rPr>
                <w:rFonts w:ascii="Times New Roman" w:hAnsi="Times New Roman" w:cs="Times New Roman"/>
                <w:sz w:val="24"/>
                <w:szCs w:val="24"/>
              </w:rPr>
            </w:pP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ТУ ДСА у Черкаській області,</w:t>
            </w:r>
          </w:p>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ТУ ССО у 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537" w:type="dxa"/>
            <w:shd w:val="clear" w:color="auto" w:fill="auto"/>
          </w:tcPr>
          <w:p w:rsidR="004D042C" w:rsidRPr="008C1B19" w:rsidRDefault="004D042C" w:rsidP="004712A6">
            <w:pPr>
              <w:pStyle w:val="Default"/>
              <w:jc w:val="center"/>
              <w:rPr>
                <w:color w:val="auto"/>
              </w:rPr>
            </w:pPr>
            <w:r w:rsidRPr="008C1B19">
              <w:rPr>
                <w:color w:val="auto"/>
              </w:rPr>
              <w:t>13.</w:t>
            </w:r>
          </w:p>
        </w:tc>
        <w:tc>
          <w:tcPr>
            <w:tcW w:w="2329"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Організація  співпраці та взаємного інформування Управління з громадянами, громадськими організаціями та спілками для забезпечення належного функціонування Управління та Служби в цілому.</w:t>
            </w:r>
          </w:p>
        </w:tc>
        <w:tc>
          <w:tcPr>
            <w:tcW w:w="1290" w:type="dxa"/>
            <w:shd w:val="clear" w:color="auto" w:fill="auto"/>
          </w:tcPr>
          <w:p w:rsidR="004D042C" w:rsidRPr="008C1B19" w:rsidRDefault="004D042C" w:rsidP="004712A6">
            <w:pPr>
              <w:pStyle w:val="Default"/>
              <w:jc w:val="center"/>
              <w:rPr>
                <w:color w:val="auto"/>
              </w:rPr>
            </w:pPr>
            <w:r w:rsidRPr="008C1B19">
              <w:rPr>
                <w:color w:val="auto"/>
              </w:rPr>
              <w:t>Щороку постійно</w:t>
            </w:r>
          </w:p>
        </w:tc>
        <w:tc>
          <w:tcPr>
            <w:tcW w:w="1823" w:type="dxa"/>
            <w:shd w:val="clear" w:color="auto" w:fill="auto"/>
          </w:tcPr>
          <w:p w:rsidR="004D042C" w:rsidRPr="008C1B19" w:rsidRDefault="004D042C" w:rsidP="004712A6">
            <w:pPr>
              <w:spacing w:line="240" w:lineRule="auto"/>
              <w:jc w:val="center"/>
              <w:rPr>
                <w:rFonts w:ascii="Times New Roman" w:hAnsi="Times New Roman" w:cs="Times New Roman"/>
                <w:sz w:val="24"/>
                <w:szCs w:val="24"/>
              </w:rPr>
            </w:pPr>
            <w:r w:rsidRPr="008C1B19">
              <w:rPr>
                <w:rFonts w:ascii="Times New Roman" w:hAnsi="Times New Roman" w:cs="Times New Roman"/>
                <w:sz w:val="24"/>
                <w:szCs w:val="24"/>
              </w:rPr>
              <w:t>ТУ ССО у Черкаській області</w:t>
            </w:r>
          </w:p>
        </w:tc>
        <w:tc>
          <w:tcPr>
            <w:tcW w:w="1831" w:type="dxa"/>
            <w:shd w:val="clear" w:color="auto" w:fill="auto"/>
          </w:tcPr>
          <w:p w:rsidR="004D042C" w:rsidRPr="008C1B19" w:rsidRDefault="004D042C" w:rsidP="004712A6">
            <w:pPr>
              <w:pStyle w:val="Default"/>
              <w:jc w:val="center"/>
              <w:rPr>
                <w:color w:val="auto"/>
              </w:rPr>
            </w:pPr>
            <w:r w:rsidRPr="008C1B19">
              <w:rPr>
                <w:color w:val="auto"/>
              </w:rPr>
              <w:t>-</w:t>
            </w:r>
          </w:p>
        </w:tc>
        <w:tc>
          <w:tcPr>
            <w:tcW w:w="3765" w:type="dxa"/>
            <w:gridSpan w:val="5"/>
            <w:shd w:val="clear" w:color="auto" w:fill="auto"/>
          </w:tcPr>
          <w:p w:rsidR="004D042C" w:rsidRPr="008C1B19" w:rsidRDefault="004D042C" w:rsidP="004712A6">
            <w:pPr>
              <w:pStyle w:val="Default"/>
              <w:jc w:val="center"/>
              <w:rPr>
                <w:color w:val="auto"/>
              </w:rPr>
            </w:pPr>
            <w:r w:rsidRPr="008C1B19">
              <w:rPr>
                <w:color w:val="auto"/>
              </w:rPr>
              <w:t>За запитом виконавця програми</w:t>
            </w:r>
          </w:p>
          <w:p w:rsidR="004D042C" w:rsidRPr="008C1B19" w:rsidRDefault="004D042C" w:rsidP="004712A6">
            <w:pPr>
              <w:pStyle w:val="Default"/>
              <w:jc w:val="center"/>
              <w:rPr>
                <w:color w:val="auto"/>
              </w:rPr>
            </w:pPr>
            <w:r w:rsidRPr="008C1B19">
              <w:rPr>
                <w:color w:val="auto"/>
              </w:rPr>
              <w:t>при наявності бюджетних коштів</w:t>
            </w:r>
          </w:p>
        </w:tc>
        <w:tc>
          <w:tcPr>
            <w:tcW w:w="1921" w:type="dxa"/>
            <w:shd w:val="clear" w:color="auto" w:fill="auto"/>
          </w:tcPr>
          <w:p w:rsidR="004D042C" w:rsidRPr="008C1B19" w:rsidRDefault="004D042C" w:rsidP="004712A6">
            <w:pPr>
              <w:pStyle w:val="Default"/>
              <w:jc w:val="center"/>
              <w:rPr>
                <w:color w:val="auto"/>
              </w:rPr>
            </w:pPr>
            <w:r w:rsidRPr="008C1B19">
              <w:rPr>
                <w:color w:val="auto"/>
              </w:rPr>
              <w:t xml:space="preserve">Належне функціонування </w:t>
            </w:r>
          </w:p>
          <w:p w:rsidR="004D042C" w:rsidRPr="008C1B19" w:rsidRDefault="004D042C" w:rsidP="004712A6">
            <w:pPr>
              <w:pStyle w:val="Default"/>
              <w:jc w:val="center"/>
              <w:rPr>
                <w:color w:val="auto"/>
              </w:rPr>
            </w:pPr>
            <w:r w:rsidRPr="008C1B19">
              <w:rPr>
                <w:color w:val="auto"/>
              </w:rPr>
              <w:t>підрозділів Територіального управління Служби судової охорони у Черкаській області</w:t>
            </w:r>
          </w:p>
        </w:tc>
        <w:tc>
          <w:tcPr>
            <w:tcW w:w="1290" w:type="dxa"/>
            <w:shd w:val="clear" w:color="auto" w:fill="auto"/>
          </w:tcPr>
          <w:p w:rsidR="004D042C" w:rsidRPr="008C1B19" w:rsidRDefault="004D042C" w:rsidP="004712A6">
            <w:pPr>
              <w:pStyle w:val="Default"/>
              <w:jc w:val="center"/>
              <w:rPr>
                <w:color w:val="auto"/>
              </w:rPr>
            </w:pPr>
          </w:p>
        </w:tc>
      </w:tr>
      <w:tr w:rsidR="004D042C" w:rsidRPr="008C1B19" w:rsidTr="004712A6">
        <w:tc>
          <w:tcPr>
            <w:tcW w:w="7810" w:type="dxa"/>
            <w:gridSpan w:val="5"/>
            <w:shd w:val="clear" w:color="auto" w:fill="auto"/>
          </w:tcPr>
          <w:p w:rsidR="004D042C" w:rsidRPr="008C1B19" w:rsidRDefault="004D042C" w:rsidP="004712A6">
            <w:pPr>
              <w:pStyle w:val="Default"/>
              <w:jc w:val="center"/>
              <w:rPr>
                <w:b/>
                <w:color w:val="auto"/>
                <w:lang w:val="en-US"/>
              </w:rPr>
            </w:pPr>
            <w:r w:rsidRPr="008C1B19">
              <w:rPr>
                <w:b/>
                <w:color w:val="auto"/>
              </w:rPr>
              <w:t>ВСЬОГО:</w:t>
            </w:r>
          </w:p>
        </w:tc>
        <w:tc>
          <w:tcPr>
            <w:tcW w:w="753" w:type="dxa"/>
            <w:shd w:val="clear" w:color="auto" w:fill="auto"/>
          </w:tcPr>
          <w:p w:rsidR="004D042C" w:rsidRPr="008C1B19" w:rsidRDefault="004D042C" w:rsidP="004712A6">
            <w:pPr>
              <w:pStyle w:val="Default"/>
              <w:jc w:val="center"/>
              <w:rPr>
                <w:color w:val="auto"/>
                <w:lang w:val="en-US"/>
              </w:rPr>
            </w:pPr>
          </w:p>
        </w:tc>
        <w:tc>
          <w:tcPr>
            <w:tcW w:w="753" w:type="dxa"/>
            <w:shd w:val="clear" w:color="auto" w:fill="auto"/>
          </w:tcPr>
          <w:p w:rsidR="004D042C" w:rsidRPr="008C1B19" w:rsidRDefault="004D042C" w:rsidP="004712A6">
            <w:pPr>
              <w:pStyle w:val="Default"/>
              <w:jc w:val="center"/>
              <w:rPr>
                <w:color w:val="auto"/>
              </w:rPr>
            </w:pPr>
          </w:p>
        </w:tc>
        <w:tc>
          <w:tcPr>
            <w:tcW w:w="753" w:type="dxa"/>
            <w:shd w:val="clear" w:color="auto" w:fill="auto"/>
          </w:tcPr>
          <w:p w:rsidR="004D042C" w:rsidRPr="008C1B19" w:rsidRDefault="004D042C" w:rsidP="004712A6">
            <w:pPr>
              <w:pStyle w:val="Default"/>
              <w:jc w:val="center"/>
              <w:rPr>
                <w:color w:val="auto"/>
              </w:rPr>
            </w:pPr>
          </w:p>
        </w:tc>
        <w:tc>
          <w:tcPr>
            <w:tcW w:w="753" w:type="dxa"/>
            <w:shd w:val="clear" w:color="auto" w:fill="auto"/>
          </w:tcPr>
          <w:p w:rsidR="004D042C" w:rsidRPr="008C1B19" w:rsidRDefault="004D042C" w:rsidP="004712A6">
            <w:pPr>
              <w:pStyle w:val="Default"/>
              <w:jc w:val="center"/>
              <w:rPr>
                <w:color w:val="auto"/>
              </w:rPr>
            </w:pPr>
          </w:p>
        </w:tc>
        <w:tc>
          <w:tcPr>
            <w:tcW w:w="753" w:type="dxa"/>
            <w:shd w:val="clear" w:color="auto" w:fill="auto"/>
          </w:tcPr>
          <w:p w:rsidR="004D042C" w:rsidRPr="008C1B19" w:rsidRDefault="004D042C" w:rsidP="004712A6">
            <w:pPr>
              <w:pStyle w:val="Default"/>
              <w:jc w:val="center"/>
              <w:rPr>
                <w:color w:val="auto"/>
              </w:rPr>
            </w:pPr>
          </w:p>
        </w:tc>
        <w:tc>
          <w:tcPr>
            <w:tcW w:w="1921" w:type="dxa"/>
            <w:shd w:val="clear" w:color="auto" w:fill="auto"/>
          </w:tcPr>
          <w:p w:rsidR="004D042C" w:rsidRPr="008C1B19" w:rsidRDefault="004D042C" w:rsidP="004712A6">
            <w:pPr>
              <w:pStyle w:val="Default"/>
              <w:jc w:val="center"/>
              <w:rPr>
                <w:color w:val="auto"/>
              </w:rPr>
            </w:pPr>
          </w:p>
        </w:tc>
        <w:tc>
          <w:tcPr>
            <w:tcW w:w="1290" w:type="dxa"/>
            <w:shd w:val="clear" w:color="auto" w:fill="auto"/>
          </w:tcPr>
          <w:p w:rsidR="004D042C" w:rsidRPr="008C1B19" w:rsidRDefault="004D042C" w:rsidP="004712A6">
            <w:pPr>
              <w:pStyle w:val="Default"/>
              <w:jc w:val="center"/>
              <w:rPr>
                <w:color w:val="auto"/>
              </w:rPr>
            </w:pPr>
          </w:p>
        </w:tc>
      </w:tr>
    </w:tbl>
    <w:p w:rsidR="004D042C" w:rsidRPr="008C1B19" w:rsidRDefault="004D042C" w:rsidP="004D042C">
      <w:pPr>
        <w:pStyle w:val="Default"/>
        <w:jc w:val="center"/>
        <w:rPr>
          <w:color w:val="auto"/>
        </w:rPr>
      </w:pPr>
    </w:p>
    <w:p w:rsidR="004D042C" w:rsidRPr="008C1B19" w:rsidRDefault="004D042C" w:rsidP="004D042C">
      <w:pPr>
        <w:pStyle w:val="Default"/>
        <w:jc w:val="center"/>
        <w:rPr>
          <w:color w:val="auto"/>
        </w:rPr>
      </w:pP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Керуючий справами </w:t>
      </w:r>
    </w:p>
    <w:p w:rsidR="004D042C" w:rsidRPr="004D042C" w:rsidRDefault="004D042C" w:rsidP="004D042C">
      <w:pPr>
        <w:spacing w:after="0" w:line="240" w:lineRule="auto"/>
        <w:ind w:left="-426"/>
        <w:jc w:val="both"/>
        <w:rPr>
          <w:rFonts w:ascii="Times New Roman" w:hAnsi="Times New Roman" w:cs="Times New Roman"/>
          <w:sz w:val="24"/>
          <w:szCs w:val="24"/>
        </w:rPr>
      </w:pPr>
      <w:r w:rsidRPr="004D042C">
        <w:rPr>
          <w:rFonts w:ascii="Times New Roman" w:hAnsi="Times New Roman" w:cs="Times New Roman"/>
          <w:sz w:val="24"/>
          <w:szCs w:val="24"/>
        </w:rPr>
        <w:t xml:space="preserve">  виконавчого комітету</w:t>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t xml:space="preserve">    </w:t>
      </w:r>
      <w:r w:rsidRPr="004D042C">
        <w:rPr>
          <w:rFonts w:ascii="Times New Roman" w:hAnsi="Times New Roman" w:cs="Times New Roman"/>
          <w:sz w:val="24"/>
          <w:szCs w:val="24"/>
        </w:rPr>
        <w:tab/>
      </w:r>
      <w:r w:rsidRPr="004D042C">
        <w:rPr>
          <w:rFonts w:ascii="Times New Roman" w:hAnsi="Times New Roman" w:cs="Times New Roman"/>
          <w:sz w:val="24"/>
          <w:szCs w:val="24"/>
        </w:rPr>
        <w:tab/>
      </w:r>
      <w:r w:rsidRPr="004D042C">
        <w:rPr>
          <w:rFonts w:ascii="Times New Roman" w:hAnsi="Times New Roman" w:cs="Times New Roman"/>
          <w:sz w:val="24"/>
          <w:szCs w:val="24"/>
        </w:rPr>
        <w:tab/>
        <w:t>Володимир СВЯТЕЛИК</w:t>
      </w:r>
    </w:p>
    <w:p w:rsidR="004D042C" w:rsidRDefault="004D042C" w:rsidP="0087187C">
      <w:pPr>
        <w:tabs>
          <w:tab w:val="left" w:pos="5400"/>
        </w:tabs>
        <w:spacing w:after="0" w:line="240" w:lineRule="auto"/>
        <w:jc w:val="center"/>
        <w:rPr>
          <w:rFonts w:ascii="Times New Roman" w:hAnsi="Times New Roman" w:cs="Times New Roman"/>
          <w:b/>
          <w:sz w:val="28"/>
        </w:rPr>
      </w:pPr>
    </w:p>
    <w:p w:rsidR="004D042C" w:rsidRDefault="004D042C" w:rsidP="0087187C">
      <w:pPr>
        <w:tabs>
          <w:tab w:val="left" w:pos="5400"/>
        </w:tabs>
        <w:spacing w:after="0" w:line="240" w:lineRule="auto"/>
        <w:jc w:val="center"/>
        <w:rPr>
          <w:rFonts w:ascii="Times New Roman" w:hAnsi="Times New Roman" w:cs="Times New Roman"/>
          <w:b/>
          <w:sz w:val="28"/>
        </w:rPr>
      </w:pPr>
    </w:p>
    <w:sectPr w:rsidR="004D042C" w:rsidSect="004D042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83F63"/>
    <w:multiLevelType w:val="hybridMultilevel"/>
    <w:tmpl w:val="15C43F3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238740D"/>
    <w:multiLevelType w:val="hybridMultilevel"/>
    <w:tmpl w:val="C68ED826"/>
    <w:lvl w:ilvl="0" w:tplc="AFD06CA8">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6057306C"/>
    <w:multiLevelType w:val="hybridMultilevel"/>
    <w:tmpl w:val="FB8E336C"/>
    <w:lvl w:ilvl="0" w:tplc="078CF2E6">
      <w:start w:val="1"/>
      <w:numFmt w:val="decimal"/>
      <w:lvlText w:val="%1."/>
      <w:lvlJc w:val="left"/>
      <w:pPr>
        <w:ind w:left="-6" w:hanging="360"/>
      </w:pPr>
      <w:rPr>
        <w:rFonts w:hint="default"/>
      </w:rPr>
    </w:lvl>
    <w:lvl w:ilvl="1" w:tplc="04220019" w:tentative="1">
      <w:start w:val="1"/>
      <w:numFmt w:val="lowerLetter"/>
      <w:lvlText w:val="%2."/>
      <w:lvlJc w:val="left"/>
      <w:pPr>
        <w:ind w:left="714" w:hanging="360"/>
      </w:pPr>
    </w:lvl>
    <w:lvl w:ilvl="2" w:tplc="0422001B" w:tentative="1">
      <w:start w:val="1"/>
      <w:numFmt w:val="lowerRoman"/>
      <w:lvlText w:val="%3."/>
      <w:lvlJc w:val="right"/>
      <w:pPr>
        <w:ind w:left="1434" w:hanging="180"/>
      </w:pPr>
    </w:lvl>
    <w:lvl w:ilvl="3" w:tplc="0422000F" w:tentative="1">
      <w:start w:val="1"/>
      <w:numFmt w:val="decimal"/>
      <w:lvlText w:val="%4."/>
      <w:lvlJc w:val="left"/>
      <w:pPr>
        <w:ind w:left="2154" w:hanging="360"/>
      </w:pPr>
    </w:lvl>
    <w:lvl w:ilvl="4" w:tplc="04220019" w:tentative="1">
      <w:start w:val="1"/>
      <w:numFmt w:val="lowerLetter"/>
      <w:lvlText w:val="%5."/>
      <w:lvlJc w:val="left"/>
      <w:pPr>
        <w:ind w:left="2874" w:hanging="360"/>
      </w:pPr>
    </w:lvl>
    <w:lvl w:ilvl="5" w:tplc="0422001B" w:tentative="1">
      <w:start w:val="1"/>
      <w:numFmt w:val="lowerRoman"/>
      <w:lvlText w:val="%6."/>
      <w:lvlJc w:val="right"/>
      <w:pPr>
        <w:ind w:left="3594" w:hanging="180"/>
      </w:pPr>
    </w:lvl>
    <w:lvl w:ilvl="6" w:tplc="0422000F" w:tentative="1">
      <w:start w:val="1"/>
      <w:numFmt w:val="decimal"/>
      <w:lvlText w:val="%7."/>
      <w:lvlJc w:val="left"/>
      <w:pPr>
        <w:ind w:left="4314" w:hanging="360"/>
      </w:pPr>
    </w:lvl>
    <w:lvl w:ilvl="7" w:tplc="04220019" w:tentative="1">
      <w:start w:val="1"/>
      <w:numFmt w:val="lowerLetter"/>
      <w:lvlText w:val="%8."/>
      <w:lvlJc w:val="left"/>
      <w:pPr>
        <w:ind w:left="5034" w:hanging="360"/>
      </w:pPr>
    </w:lvl>
    <w:lvl w:ilvl="8" w:tplc="0422001B" w:tentative="1">
      <w:start w:val="1"/>
      <w:numFmt w:val="lowerRoman"/>
      <w:lvlText w:val="%9."/>
      <w:lvlJc w:val="right"/>
      <w:pPr>
        <w:ind w:left="5754"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7187C"/>
    <w:rsid w:val="00046473"/>
    <w:rsid w:val="0007360E"/>
    <w:rsid w:val="001207FD"/>
    <w:rsid w:val="0012091E"/>
    <w:rsid w:val="0013463C"/>
    <w:rsid w:val="00276783"/>
    <w:rsid w:val="00281783"/>
    <w:rsid w:val="004D042C"/>
    <w:rsid w:val="004E26D8"/>
    <w:rsid w:val="005E5D1A"/>
    <w:rsid w:val="0087187C"/>
    <w:rsid w:val="009425B9"/>
    <w:rsid w:val="009E5F91"/>
    <w:rsid w:val="00AA2601"/>
    <w:rsid w:val="00F058D6"/>
    <w:rsid w:val="00F74C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7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7187C"/>
    <w:pPr>
      <w:spacing w:after="0" w:line="240" w:lineRule="auto"/>
      <w:jc w:val="center"/>
    </w:pPr>
    <w:rPr>
      <w:rFonts w:ascii="Times New Roman" w:eastAsia="Times New Roman" w:hAnsi="Times New Roman" w:cs="Times New Roman"/>
      <w:b/>
      <w:spacing w:val="30"/>
      <w:sz w:val="20"/>
      <w:szCs w:val="20"/>
      <w:lang w:eastAsia="ru-RU"/>
    </w:rPr>
  </w:style>
  <w:style w:type="paragraph" w:styleId="a4">
    <w:name w:val="Body Text"/>
    <w:basedOn w:val="a"/>
    <w:link w:val="a5"/>
    <w:rsid w:val="0087187C"/>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87187C"/>
    <w:rPr>
      <w:rFonts w:ascii="Times New Roman" w:eastAsia="Times New Roman" w:hAnsi="Times New Roman" w:cs="Times New Roman"/>
      <w:sz w:val="28"/>
      <w:szCs w:val="24"/>
      <w:lang w:eastAsia="ru-RU"/>
    </w:rPr>
  </w:style>
  <w:style w:type="paragraph" w:styleId="a6">
    <w:name w:val="List Paragraph"/>
    <w:basedOn w:val="a"/>
    <w:uiPriority w:val="34"/>
    <w:qFormat/>
    <w:rsid w:val="0087187C"/>
    <w:pPr>
      <w:ind w:left="720"/>
      <w:contextualSpacing/>
    </w:pPr>
  </w:style>
  <w:style w:type="paragraph" w:styleId="a7">
    <w:name w:val="No Spacing"/>
    <w:uiPriority w:val="1"/>
    <w:qFormat/>
    <w:rsid w:val="0087187C"/>
    <w:pPr>
      <w:spacing w:after="0" w:line="240" w:lineRule="auto"/>
    </w:pPr>
    <w:rPr>
      <w:rFonts w:ascii="Calibri" w:eastAsia="Calibri" w:hAnsi="Calibri" w:cs="Times New Roman"/>
      <w:lang w:val="ru-RU" w:eastAsia="en-US"/>
    </w:rPr>
  </w:style>
  <w:style w:type="paragraph" w:customStyle="1" w:styleId="Default">
    <w:name w:val="Default"/>
    <w:rsid w:val="0087187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alloon Text"/>
    <w:basedOn w:val="a"/>
    <w:link w:val="a9"/>
    <w:uiPriority w:val="99"/>
    <w:semiHidden/>
    <w:unhideWhenUsed/>
    <w:rsid w:val="008718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18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12813</Words>
  <Characters>7304</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Користувач Windows</cp:lastModifiedBy>
  <cp:revision>5</cp:revision>
  <cp:lastPrinted>2021-07-19T13:00:00Z</cp:lastPrinted>
  <dcterms:created xsi:type="dcterms:W3CDTF">2021-07-19T13:19:00Z</dcterms:created>
  <dcterms:modified xsi:type="dcterms:W3CDTF">2021-07-23T07:25:00Z</dcterms:modified>
</cp:coreProperties>
</file>