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FB7" w:rsidRPr="00AB32E1" w:rsidRDefault="00041FB7" w:rsidP="00AB32E1">
      <w:pPr>
        <w:spacing w:line="240" w:lineRule="auto"/>
        <w:ind w:right="-314"/>
        <w:jc w:val="right"/>
        <w:rPr>
          <w:rFonts w:ascii="Times New Roman" w:eastAsia="Times New Roman" w:hAnsi="Times New Roman" w:cs="Times New Roman"/>
          <w:lang w:val="uk-UA" w:eastAsia="ru-RU"/>
        </w:rPr>
      </w:pPr>
      <w:r w:rsidRPr="00041F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</w:t>
      </w:r>
      <w:r w:rsidRPr="00041F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041F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23B46">
        <w:rPr>
          <w:rFonts w:ascii="Times New Roman" w:eastAsia="Times New Roman" w:hAnsi="Times New Roman" w:cs="Times New Roman"/>
          <w:b/>
          <w:lang w:val="uk-UA" w:eastAsia="ru-RU"/>
        </w:rPr>
        <w:t xml:space="preserve">Додаток </w:t>
      </w:r>
    </w:p>
    <w:p w:rsidR="00AB32E1" w:rsidRDefault="00041FB7" w:rsidP="00AB32E1">
      <w:pPr>
        <w:spacing w:line="240" w:lineRule="auto"/>
        <w:ind w:left="8496" w:right="-314" w:firstLine="708"/>
        <w:jc w:val="right"/>
        <w:rPr>
          <w:rFonts w:ascii="Times New Roman" w:eastAsia="Times New Roman" w:hAnsi="Times New Roman" w:cs="Times New Roman"/>
          <w:lang w:val="uk-UA" w:eastAsia="ar-SA"/>
        </w:rPr>
      </w:pPr>
      <w:r w:rsidRPr="00423B46">
        <w:rPr>
          <w:rFonts w:ascii="Times New Roman" w:eastAsia="Times New Roman" w:hAnsi="Times New Roman" w:cs="Times New Roman"/>
          <w:lang w:val="uk-UA" w:eastAsia="ar-SA"/>
        </w:rPr>
        <w:t xml:space="preserve">до рішення  </w:t>
      </w:r>
      <w:r w:rsidR="00AB32E1">
        <w:rPr>
          <w:rFonts w:ascii="Times New Roman" w:eastAsia="Times New Roman" w:hAnsi="Times New Roman" w:cs="Times New Roman"/>
          <w:lang w:val="uk-UA" w:eastAsia="ar-SA"/>
        </w:rPr>
        <w:t>виконавчого</w:t>
      </w:r>
    </w:p>
    <w:p w:rsidR="00041FB7" w:rsidRPr="00423B46" w:rsidRDefault="00AB32E1" w:rsidP="00AB32E1">
      <w:pPr>
        <w:spacing w:line="240" w:lineRule="auto"/>
        <w:ind w:left="8496" w:right="-314" w:firstLine="708"/>
        <w:jc w:val="right"/>
        <w:rPr>
          <w:rFonts w:ascii="Times New Roman" w:eastAsia="Times New Roman" w:hAnsi="Times New Roman" w:cs="Times New Roman"/>
          <w:lang w:val="uk-UA" w:eastAsia="ar-SA"/>
        </w:rPr>
      </w:pPr>
      <w:r>
        <w:rPr>
          <w:rFonts w:ascii="Times New Roman" w:eastAsia="Times New Roman" w:hAnsi="Times New Roman" w:cs="Times New Roman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lang w:val="uk-UA" w:eastAsia="ar-SA"/>
        </w:rPr>
        <w:tab/>
      </w:r>
      <w:r>
        <w:rPr>
          <w:rFonts w:ascii="Times New Roman" w:eastAsia="Times New Roman" w:hAnsi="Times New Roman" w:cs="Times New Roman"/>
          <w:lang w:val="uk-UA" w:eastAsia="ar-SA"/>
        </w:rPr>
        <w:tab/>
      </w:r>
      <w:r>
        <w:rPr>
          <w:rFonts w:ascii="Times New Roman" w:eastAsia="Times New Roman" w:hAnsi="Times New Roman" w:cs="Times New Roman"/>
          <w:lang w:val="uk-UA" w:eastAsia="ar-SA"/>
        </w:rPr>
        <w:tab/>
        <w:t xml:space="preserve">комітету </w:t>
      </w:r>
      <w:r w:rsidR="00041FB7" w:rsidRPr="00423B46">
        <w:rPr>
          <w:rFonts w:ascii="Times New Roman" w:eastAsia="Times New Roman" w:hAnsi="Times New Roman" w:cs="Times New Roman"/>
          <w:lang w:val="uk-UA" w:eastAsia="ar-SA"/>
        </w:rPr>
        <w:t>Канівської міської ради</w:t>
      </w:r>
      <w:r>
        <w:rPr>
          <w:rFonts w:ascii="Times New Roman" w:eastAsia="Times New Roman" w:hAnsi="Times New Roman" w:cs="Times New Roman"/>
          <w:lang w:val="uk-UA" w:eastAsia="ar-SA"/>
        </w:rPr>
        <w:t xml:space="preserve"> </w:t>
      </w:r>
      <w:r w:rsidR="00195FE4" w:rsidRPr="00423B46">
        <w:rPr>
          <w:rFonts w:ascii="Times New Roman" w:eastAsia="Times New Roman" w:hAnsi="Times New Roman" w:cs="Times New Roman"/>
          <w:lang w:val="uk-UA" w:eastAsia="ar-SA"/>
        </w:rPr>
        <w:t xml:space="preserve">від </w:t>
      </w:r>
      <w:r>
        <w:rPr>
          <w:rFonts w:ascii="Times New Roman" w:eastAsia="Times New Roman" w:hAnsi="Times New Roman" w:cs="Times New Roman"/>
          <w:lang w:val="uk-UA" w:eastAsia="ar-SA"/>
        </w:rPr>
        <w:t>____</w:t>
      </w:r>
      <w:r w:rsidR="00195FE4" w:rsidRPr="00423B46">
        <w:rPr>
          <w:rFonts w:ascii="Times New Roman" w:eastAsia="Times New Roman" w:hAnsi="Times New Roman" w:cs="Times New Roman"/>
          <w:lang w:val="uk-UA" w:eastAsia="ar-SA"/>
        </w:rPr>
        <w:t>__________20</w:t>
      </w:r>
      <w:r w:rsidR="00195FE4" w:rsidRPr="00AB32E1">
        <w:rPr>
          <w:rFonts w:ascii="Times New Roman" w:eastAsia="Times New Roman" w:hAnsi="Times New Roman" w:cs="Times New Roman"/>
          <w:lang w:val="uk-UA" w:eastAsia="ar-SA"/>
        </w:rPr>
        <w:t>2</w:t>
      </w:r>
      <w:r w:rsidR="00CB02AF" w:rsidRPr="00423B46">
        <w:rPr>
          <w:rFonts w:ascii="Times New Roman" w:eastAsia="Times New Roman" w:hAnsi="Times New Roman" w:cs="Times New Roman"/>
          <w:lang w:val="uk-UA" w:eastAsia="ar-SA"/>
        </w:rPr>
        <w:t>1</w:t>
      </w:r>
      <w:r w:rsidR="00041FB7" w:rsidRPr="00423B46">
        <w:rPr>
          <w:rFonts w:ascii="Times New Roman" w:eastAsia="Times New Roman" w:hAnsi="Times New Roman" w:cs="Times New Roman"/>
          <w:lang w:val="uk-UA" w:eastAsia="ar-SA"/>
        </w:rPr>
        <w:t xml:space="preserve"> р. № ________</w:t>
      </w:r>
    </w:p>
    <w:p w:rsidR="00196685" w:rsidRPr="00423B46" w:rsidRDefault="00196685" w:rsidP="00041FB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1FB7" w:rsidRPr="00423B46" w:rsidRDefault="00041FB7" w:rsidP="00041FB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23B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Заходи</w:t>
      </w:r>
    </w:p>
    <w:p w:rsidR="00041FB7" w:rsidRPr="00423B46" w:rsidRDefault="00041FB7" w:rsidP="00041FB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23B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Комплексної </w:t>
      </w:r>
      <w:r w:rsidR="008D2999" w:rsidRPr="00423B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програми "Турбота" на 2022</w:t>
      </w:r>
      <w:r w:rsidRPr="00423B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202</w:t>
      </w:r>
      <w:r w:rsidR="008D2999" w:rsidRPr="00423B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423B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роки</w:t>
      </w:r>
    </w:p>
    <w:p w:rsidR="00041FB7" w:rsidRPr="00423B46" w:rsidRDefault="00041FB7" w:rsidP="00041FB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5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5"/>
        <w:gridCol w:w="4397"/>
        <w:gridCol w:w="1275"/>
        <w:gridCol w:w="142"/>
        <w:gridCol w:w="2358"/>
        <w:gridCol w:w="52"/>
        <w:gridCol w:w="31"/>
        <w:gridCol w:w="6348"/>
      </w:tblGrid>
      <w:tr w:rsidR="00041FB7" w:rsidRPr="00423B46" w:rsidTr="00196685">
        <w:trPr>
          <w:trHeight w:val="757"/>
        </w:trPr>
        <w:tc>
          <w:tcPr>
            <w:tcW w:w="745" w:type="dxa"/>
            <w:vAlign w:val="center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4397" w:type="dxa"/>
            <w:vAlign w:val="center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Зміст заходу</w:t>
            </w:r>
          </w:p>
        </w:tc>
        <w:tc>
          <w:tcPr>
            <w:tcW w:w="1275" w:type="dxa"/>
            <w:vAlign w:val="center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Термін виконання заходів</w:t>
            </w:r>
          </w:p>
        </w:tc>
        <w:tc>
          <w:tcPr>
            <w:tcW w:w="2552" w:type="dxa"/>
            <w:gridSpan w:val="3"/>
            <w:vAlign w:val="center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  <w:tc>
          <w:tcPr>
            <w:tcW w:w="6379" w:type="dxa"/>
            <w:gridSpan w:val="2"/>
            <w:vAlign w:val="center"/>
          </w:tcPr>
          <w:p w:rsidR="00041FB7" w:rsidRPr="00423B46" w:rsidRDefault="00041FB7" w:rsidP="00041FB7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</w:tr>
      <w:tr w:rsidR="00041FB7" w:rsidRPr="00423B46" w:rsidTr="001F52AA">
        <w:trPr>
          <w:trHeight w:val="273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2" w:type="dxa"/>
            <w:gridSpan w:val="3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379" w:type="dxa"/>
            <w:gridSpan w:val="2"/>
          </w:tcPr>
          <w:p w:rsidR="00041FB7" w:rsidRPr="00423B46" w:rsidRDefault="00041FB7" w:rsidP="00041FB7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1FB7" w:rsidRPr="00423B46" w:rsidTr="001F52AA">
        <w:trPr>
          <w:trHeight w:val="706"/>
        </w:trPr>
        <w:tc>
          <w:tcPr>
            <w:tcW w:w="15348" w:type="dxa"/>
            <w:gridSpan w:val="8"/>
          </w:tcPr>
          <w:p w:rsidR="00041FB7" w:rsidRPr="00423B46" w:rsidRDefault="00041FB7" w:rsidP="00041FB7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І. Поліпшення </w:t>
            </w:r>
            <w:r w:rsidR="00613412"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надання соціальних послуг ветеранам</w:t>
            </w:r>
            <w:r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війни т</w:t>
            </w:r>
            <w:r w:rsidR="00613412"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 праці, непрацездатним</w:t>
            </w:r>
            <w:r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громадян</w:t>
            </w:r>
            <w:r w:rsidR="00613412"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ам</w:t>
            </w:r>
            <w:r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  <w:p w:rsidR="00041FB7" w:rsidRPr="00423B46" w:rsidRDefault="00041FB7" w:rsidP="00AE4AFE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та інших соціально вразливи</w:t>
            </w:r>
            <w:r w:rsidR="00AE4AFE"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</w:t>
            </w:r>
            <w:r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верств</w:t>
            </w:r>
            <w:r w:rsidR="00AE4AFE"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ам</w:t>
            </w:r>
            <w:r w:rsidRPr="00423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населення</w:t>
            </w:r>
          </w:p>
        </w:tc>
      </w:tr>
      <w:tr w:rsidR="00041FB7" w:rsidRPr="00423B46" w:rsidTr="008D2999">
        <w:trPr>
          <w:cantSplit/>
          <w:trHeight w:val="2263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</w:t>
            </w:r>
          </w:p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97" w:type="dxa"/>
          </w:tcPr>
          <w:p w:rsidR="00AE4AFE" w:rsidRPr="00423B46" w:rsidRDefault="00AE4AFE" w:rsidP="000445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Проводити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відвідування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обстеження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умов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проживання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громадян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числа </w:t>
            </w:r>
            <w:proofErr w:type="spellStart"/>
            <w:proofErr w:type="gram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іально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вразливих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потреб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запитів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дасть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можливість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приймати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рішення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спрямовані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посилення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="008D2999" w:rsidRPr="00423B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5" w:type="dxa"/>
          </w:tcPr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83" w:type="dxa"/>
            <w:gridSpan w:val="4"/>
          </w:tcPr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міськвиконком,</w:t>
            </w:r>
          </w:p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  <w:r w:rsidR="00D81EDC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DF4743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</w:t>
            </w:r>
            <w:proofErr w:type="spellEnd"/>
            <w:r w:rsidR="00DF4743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«Т</w:t>
            </w:r>
            <w:r w:rsidR="00D81EDC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ериторіальний центр</w:t>
            </w:r>
            <w:r w:rsidR="00DF4743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надання соціальних  послуг»</w:t>
            </w:r>
          </w:p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348" w:type="dxa"/>
          </w:tcPr>
          <w:p w:rsidR="00041FB7" w:rsidRPr="00423B46" w:rsidRDefault="00AE4AFE" w:rsidP="00044500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150376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 межах виділених асигнувань на галузь</w:t>
            </w:r>
          </w:p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1.2</w:t>
            </w:r>
          </w:p>
        </w:tc>
        <w:tc>
          <w:tcPr>
            <w:tcW w:w="4397" w:type="dxa"/>
          </w:tcPr>
          <w:p w:rsidR="00041FB7" w:rsidRPr="00423B46" w:rsidRDefault="00041FB7" w:rsidP="00DF47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</w:t>
            </w:r>
            <w:r w:rsidR="00DF4743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чити 100-відсоткове  виявлення 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ветеранів та осіб з інвалідністю, громадян похилого віку, які не в змозі забезпечити свою життєдіяльність та влаштування, за їх згодою, на постійне або тимчасове проживання до державних будинків-інтернатів</w:t>
            </w:r>
            <w:r w:rsidR="00044500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5" w:type="dxa"/>
          </w:tcPr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83" w:type="dxa"/>
            <w:gridSpan w:val="4"/>
          </w:tcPr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міськвиконком,</w:t>
            </w:r>
          </w:p>
          <w:p w:rsidR="00041FB7" w:rsidRPr="00423B46" w:rsidRDefault="00041FB7" w:rsidP="001940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  <w:r w:rsidR="00D81EDC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DF4743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</w:t>
            </w:r>
            <w:proofErr w:type="spellEnd"/>
            <w:r w:rsidR="00DF4743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«Територіальний центр надання соціальних  послуг»</w:t>
            </w:r>
          </w:p>
        </w:tc>
        <w:tc>
          <w:tcPr>
            <w:tcW w:w="6348" w:type="dxa"/>
          </w:tcPr>
          <w:p w:rsidR="00041FB7" w:rsidRPr="00423B46" w:rsidRDefault="00DF4743" w:rsidP="00044500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150376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 межах виділених асигнувань на галузь</w:t>
            </w:r>
          </w:p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1.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Організувати відвідування осіб, яким виповнилось 90, 100, 105, 110 і більше років, вдома у їх день народження, День пам’яті та примирення, День людей похилого віку, Міжнародний день осіб з інвалідністю, з метою надання їм допомоги.</w:t>
            </w:r>
          </w:p>
        </w:tc>
        <w:tc>
          <w:tcPr>
            <w:tcW w:w="1275" w:type="dxa"/>
          </w:tcPr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83" w:type="dxa"/>
            <w:gridSpan w:val="4"/>
          </w:tcPr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міськвиконком,</w:t>
            </w:r>
          </w:p>
          <w:p w:rsidR="00041FB7" w:rsidRPr="00423B46" w:rsidRDefault="00041FB7" w:rsidP="009B5A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населення, міська  організація ветеранів</w:t>
            </w:r>
            <w:r w:rsidR="00D81EDC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DF4743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</w:t>
            </w:r>
            <w:proofErr w:type="spellEnd"/>
            <w:r w:rsidR="00DF4743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«Територіальний центр надання соціальних  послуг»</w:t>
            </w:r>
          </w:p>
        </w:tc>
        <w:tc>
          <w:tcPr>
            <w:tcW w:w="6348" w:type="dxa"/>
          </w:tcPr>
          <w:p w:rsidR="00041FB7" w:rsidRPr="00423B46" w:rsidRDefault="00041FB7" w:rsidP="00044500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джерела, не заборонені законодавством,</w:t>
            </w:r>
          </w:p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(кошти по потребі)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397" w:type="dxa"/>
          </w:tcPr>
          <w:p w:rsidR="009B5AEF" w:rsidRPr="00423B46" w:rsidRDefault="009B5AEF" w:rsidP="000445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Передбачити в установленому порядку встановлення щомісячних соціальних виплат </w:t>
            </w:r>
            <w:r w:rsidR="008D2999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стипендій</w:t>
            </w:r>
            <w:r w:rsidR="008D2999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особам, яким виповнилося 100 і більше років; учасникам бойових дій з інвалідністю періоду  Другої світової війни, яким виповнилося  90 і більше років; учасникам  війни, яким виповнилось 90 і більше років;</w:t>
            </w:r>
            <w:r w:rsidR="008D2999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23B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довгожителям міста, яким виповнилось 100 і більше років (одноразово у день народження).  </w:t>
            </w:r>
          </w:p>
        </w:tc>
        <w:tc>
          <w:tcPr>
            <w:tcW w:w="1275" w:type="dxa"/>
          </w:tcPr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83" w:type="dxa"/>
            <w:gridSpan w:val="4"/>
          </w:tcPr>
          <w:p w:rsidR="00041FB7" w:rsidRPr="00423B46" w:rsidRDefault="00224E4A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іськвиконком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6348" w:type="dxa"/>
          </w:tcPr>
          <w:p w:rsidR="00041FB7" w:rsidRPr="00423B46" w:rsidRDefault="009B5AEF" w:rsidP="00044500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150376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 інші джерела, не заборонені законодавством</w:t>
            </w:r>
          </w:p>
          <w:p w:rsidR="00041FB7" w:rsidRPr="00423B46" w:rsidRDefault="00041FB7" w:rsidP="000445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1FB7" w:rsidRPr="00423B46" w:rsidTr="00196685">
        <w:trPr>
          <w:cantSplit/>
          <w:trHeight w:val="2329"/>
        </w:trPr>
        <w:tc>
          <w:tcPr>
            <w:tcW w:w="745" w:type="dxa"/>
          </w:tcPr>
          <w:p w:rsidR="00041FB7" w:rsidRPr="00423B46" w:rsidRDefault="00041FB7" w:rsidP="00041FB7">
            <w:pPr>
              <w:shd w:val="clear" w:color="auto" w:fill="FFFFFF"/>
              <w:spacing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397" w:type="dxa"/>
          </w:tcPr>
          <w:p w:rsidR="00041FB7" w:rsidRPr="00423B46" w:rsidRDefault="00041FB7" w:rsidP="00224E4A">
            <w:pPr>
              <w:shd w:val="clear" w:color="auto" w:fill="FFFFFF"/>
              <w:spacing w:line="240" w:lineRule="atLeast"/>
              <w:ind w:firstLine="1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 w:eastAsia="ru-RU"/>
              </w:rPr>
              <w:t xml:space="preserve">Залучати волонтерів до надання соціальних послуг </w:t>
            </w:r>
            <w:r w:rsidRPr="00423B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громадянам похилого віку</w:t>
            </w:r>
            <w:r w:rsidR="009B5AEF" w:rsidRPr="00423B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, </w:t>
            </w:r>
            <w:r w:rsidR="009B5AEF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="009B5AEF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ам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інвалідністю</w:t>
            </w:r>
            <w:r w:rsidRPr="00423B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,</w:t>
            </w:r>
            <w:r w:rsidR="009B5AEF" w:rsidRPr="00423B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сім’ям, що перебувають у складних життєвих обставинах</w:t>
            </w:r>
            <w:r w:rsidR="00224E4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. З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абезпечувати </w:t>
            </w:r>
            <w:r w:rsidR="009B5AEF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рганізаційну, </w:t>
            </w:r>
            <w:r w:rsidRPr="00423B4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 w:eastAsia="ru-RU"/>
              </w:rPr>
              <w:t xml:space="preserve">методичну підтримку волонтерського </w:t>
            </w:r>
            <w:r w:rsidRPr="00423B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 xml:space="preserve">руху, практикувати зустрічі з </w:t>
            </w:r>
            <w:r w:rsidRPr="00423B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волонтерами та навчання.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hd w:val="clear" w:color="auto" w:fill="FFFFFF"/>
              <w:spacing w:line="281" w:lineRule="exact"/>
              <w:ind w:left="36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83" w:type="dxa"/>
            <w:gridSpan w:val="4"/>
          </w:tcPr>
          <w:p w:rsidR="00041FB7" w:rsidRPr="00423B46" w:rsidRDefault="00041FB7" w:rsidP="009B5A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lang w:val="uk-UA" w:eastAsia="ru-RU"/>
              </w:rPr>
              <w:t>міськвиконком,</w:t>
            </w:r>
            <w:r w:rsidRPr="00423B46">
              <w:rPr>
                <w:rFonts w:ascii="Times New Roman" w:eastAsia="Times New Roman" w:hAnsi="Times New Roman" w:cs="Times New Roman"/>
                <w:spacing w:val="-1"/>
                <w:lang w:val="uk-UA" w:eastAsia="ru-RU"/>
              </w:rPr>
              <w:t xml:space="preserve"> </w:t>
            </w:r>
            <w:r w:rsidRPr="00423B46">
              <w:rPr>
                <w:rFonts w:ascii="Times New Roman" w:eastAsia="Times New Roman" w:hAnsi="Times New Roman" w:cs="Times New Roman"/>
                <w:lang w:val="uk-UA" w:eastAsia="ru-RU"/>
              </w:rPr>
              <w:t>управління соціального захисту населення</w:t>
            </w:r>
            <w:r w:rsidRPr="00423B46">
              <w:rPr>
                <w:rFonts w:ascii="Times New Roman" w:eastAsia="Times New Roman" w:hAnsi="Times New Roman" w:cs="Times New Roman"/>
                <w:spacing w:val="-1"/>
                <w:lang w:val="uk-UA" w:eastAsia="ru-RU"/>
              </w:rPr>
              <w:t xml:space="preserve">, </w:t>
            </w:r>
            <w:r w:rsidR="00224E4A">
              <w:rPr>
                <w:rFonts w:ascii="Times New Roman" w:eastAsia="Times New Roman" w:hAnsi="Times New Roman" w:cs="Times New Roman"/>
                <w:spacing w:val="-1"/>
                <w:lang w:val="uk-UA" w:eastAsia="ru-RU"/>
              </w:rPr>
              <w:t xml:space="preserve">Канівський </w:t>
            </w:r>
            <w:r w:rsidRPr="00423B46">
              <w:rPr>
                <w:rFonts w:ascii="Times New Roman" w:eastAsia="Times New Roman" w:hAnsi="Times New Roman" w:cs="Times New Roman"/>
                <w:spacing w:val="-1"/>
                <w:lang w:val="uk-UA" w:eastAsia="ru-RU"/>
              </w:rPr>
              <w:t>міський центр соціальних служб</w:t>
            </w:r>
            <w:r w:rsidR="00224E4A">
              <w:rPr>
                <w:rFonts w:ascii="Times New Roman" w:eastAsia="Times New Roman" w:hAnsi="Times New Roman" w:cs="Times New Roman"/>
                <w:spacing w:val="-1"/>
                <w:lang w:val="uk-UA" w:eastAsia="ru-RU"/>
              </w:rPr>
              <w:t>,</w:t>
            </w:r>
            <w:r w:rsidRPr="00423B46">
              <w:rPr>
                <w:rFonts w:ascii="Times New Roman" w:eastAsia="Times New Roman" w:hAnsi="Times New Roman" w:cs="Times New Roman"/>
                <w:spacing w:val="-1"/>
                <w:lang w:val="uk-UA" w:eastAsia="ru-RU"/>
              </w:rPr>
              <w:t xml:space="preserve"> міська організація ветеранів</w:t>
            </w:r>
            <w:r w:rsidR="009B5AEF" w:rsidRPr="00423B46">
              <w:rPr>
                <w:rFonts w:ascii="Times New Roman" w:eastAsia="Times New Roman" w:hAnsi="Times New Roman" w:cs="Times New Roman"/>
                <w:spacing w:val="-1"/>
                <w:lang w:val="uk-UA" w:eastAsia="ru-RU"/>
              </w:rPr>
              <w:t xml:space="preserve"> України</w:t>
            </w:r>
            <w:r w:rsidR="00D81EDC" w:rsidRPr="00423B46">
              <w:rPr>
                <w:rFonts w:ascii="Times New Roman" w:eastAsia="Times New Roman" w:hAnsi="Times New Roman" w:cs="Times New Roman"/>
                <w:spacing w:val="-1"/>
                <w:lang w:val="uk-UA" w:eastAsia="ru-RU"/>
              </w:rPr>
              <w:t>,</w:t>
            </w:r>
            <w:r w:rsidR="00D81EDC" w:rsidRPr="00423B4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="009B5AEF" w:rsidRPr="00423B46">
              <w:rPr>
                <w:rFonts w:ascii="Times New Roman" w:eastAsia="Times New Roman" w:hAnsi="Times New Roman" w:cs="Times New Roman"/>
                <w:lang w:val="uk-UA" w:eastAsia="ru-RU"/>
              </w:rPr>
              <w:t>КУ</w:t>
            </w:r>
            <w:proofErr w:type="spellEnd"/>
            <w:r w:rsidR="009B5AEF" w:rsidRPr="00423B4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«Територіальний центр надання соціальних  послуг»</w:t>
            </w:r>
          </w:p>
        </w:tc>
        <w:tc>
          <w:tcPr>
            <w:tcW w:w="6348" w:type="dxa"/>
          </w:tcPr>
          <w:p w:rsidR="00041FB7" w:rsidRPr="00423B46" w:rsidRDefault="00041FB7" w:rsidP="00044500">
            <w:pPr>
              <w:shd w:val="clear" w:color="auto" w:fill="FFFFFF"/>
              <w:spacing w:line="240" w:lineRule="atLeast"/>
              <w:ind w:right="3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коштів не потребує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hd w:val="clear" w:color="auto" w:fill="FFFFFF"/>
              <w:spacing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1.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397" w:type="dxa"/>
          </w:tcPr>
          <w:p w:rsidR="00041FB7" w:rsidRPr="00423B46" w:rsidRDefault="00041FB7" w:rsidP="0030541D">
            <w:pPr>
              <w:tabs>
                <w:tab w:val="center" w:pos="4819"/>
                <w:tab w:val="right" w:pos="9639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Надавати продуктову і матеріальну допомогу та проводити благодійні свята для ветеранів війни</w:t>
            </w:r>
            <w:r w:rsidR="009B5AEF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осіб з інвалідністю</w:t>
            </w:r>
            <w:r w:rsidR="009B5AEF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осіб похилого віку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 свят:</w:t>
            </w:r>
          </w:p>
          <w:p w:rsidR="00041FB7" w:rsidRPr="00423B46" w:rsidRDefault="00041FB7" w:rsidP="0030541D">
            <w:pPr>
              <w:tabs>
                <w:tab w:val="center" w:pos="4819"/>
                <w:tab w:val="right" w:pos="9639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- 8 березня</w:t>
            </w:r>
            <w:r w:rsidR="0030541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041FB7" w:rsidRPr="00423B46" w:rsidRDefault="0037635D" w:rsidP="0030541D">
            <w:pPr>
              <w:tabs>
                <w:tab w:val="center" w:pos="4819"/>
                <w:tab w:val="right" w:pos="9639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Міжнародного дня пам’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яті жертв радіаційних аварій і катастроф</w:t>
            </w:r>
            <w:r w:rsidR="0030541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041FB7" w:rsidRPr="00423B46" w:rsidRDefault="00041FB7" w:rsidP="0030541D">
            <w:pPr>
              <w:tabs>
                <w:tab w:val="center" w:pos="4819"/>
                <w:tab w:val="right" w:pos="9639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Дня пам’яті та примирення</w:t>
            </w:r>
            <w:r w:rsidR="0030541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041FB7" w:rsidRPr="00423B46" w:rsidRDefault="00041FB7" w:rsidP="0030541D">
            <w:pPr>
              <w:tabs>
                <w:tab w:val="center" w:pos="4819"/>
                <w:tab w:val="right" w:pos="9639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Міжнародного дня захисту дітей</w:t>
            </w:r>
            <w:r w:rsidR="0030541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041FB7" w:rsidRPr="00423B46" w:rsidRDefault="00041FB7" w:rsidP="0030541D">
            <w:pPr>
              <w:tabs>
                <w:tab w:val="center" w:pos="4819"/>
                <w:tab w:val="right" w:pos="9639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Дня незалежності України</w:t>
            </w:r>
            <w:r w:rsidR="0030541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041FB7" w:rsidRPr="00423B46" w:rsidRDefault="00041FB7" w:rsidP="0030541D">
            <w:pPr>
              <w:tabs>
                <w:tab w:val="center" w:pos="4819"/>
                <w:tab w:val="right" w:pos="9639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Міжнародного дня людей       </w:t>
            </w:r>
          </w:p>
          <w:p w:rsidR="00041FB7" w:rsidRPr="00423B46" w:rsidRDefault="00041FB7" w:rsidP="0030541D">
            <w:pPr>
              <w:tabs>
                <w:tab w:val="center" w:pos="4819"/>
                <w:tab w:val="right" w:pos="9639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похилого віку</w:t>
            </w:r>
            <w:r w:rsidR="0030541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041FB7" w:rsidRPr="00423B46" w:rsidRDefault="009B5AEF" w:rsidP="0030541D">
            <w:pPr>
              <w:tabs>
                <w:tab w:val="center" w:pos="4819"/>
                <w:tab w:val="right" w:pos="9639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Дня захисників і захисниць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України</w:t>
            </w:r>
            <w:r w:rsidR="0030541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041FB7" w:rsidRPr="00423B46" w:rsidRDefault="00041FB7" w:rsidP="0030541D">
            <w:pPr>
              <w:tabs>
                <w:tab w:val="center" w:pos="4819"/>
                <w:tab w:val="right" w:pos="9639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Міжнародного дня осіб з інвалідністю</w:t>
            </w:r>
            <w:r w:rsidR="0030541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41FB7" w:rsidRPr="00423B46" w:rsidRDefault="00041FB7" w:rsidP="0030541D">
            <w:pPr>
              <w:shd w:val="clear" w:color="auto" w:fill="FFFFFF"/>
              <w:spacing w:line="240" w:lineRule="atLeast"/>
              <w:ind w:firstLine="11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Новорічних та різдвяних свят</w:t>
            </w:r>
            <w:r w:rsidR="0030541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hd w:val="clear" w:color="auto" w:fill="FFFFFF"/>
              <w:spacing w:line="281" w:lineRule="exact"/>
              <w:ind w:left="36" w:right="29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83" w:type="dxa"/>
            <w:gridSpan w:val="4"/>
          </w:tcPr>
          <w:p w:rsidR="00ED653E" w:rsidRPr="008E1918" w:rsidRDefault="00041FB7" w:rsidP="00ED65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1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міськвиконком,</w:t>
            </w:r>
            <w:r w:rsidRPr="008E191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8E1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  <w:r w:rsidRPr="008E191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, </w:t>
            </w:r>
            <w:r w:rsidR="008E1918" w:rsidRPr="008E191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Канівський міський центр соціальних служб</w:t>
            </w:r>
            <w:r w:rsidRPr="008E191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, міська організація ветеранів</w:t>
            </w:r>
            <w:r w:rsidR="009B5AEF" w:rsidRPr="008E191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 України</w:t>
            </w:r>
            <w:r w:rsidR="00ED653E" w:rsidRPr="008E191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,</w:t>
            </w:r>
            <w:r w:rsidR="00ED653E" w:rsidRPr="008E1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9B5AEF" w:rsidRPr="008E1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</w:t>
            </w:r>
            <w:proofErr w:type="spellEnd"/>
            <w:r w:rsidR="009B5AEF" w:rsidRPr="008E1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«Територіальний центр надання соціальних  послуг»</w:t>
            </w:r>
          </w:p>
          <w:p w:rsidR="00041FB7" w:rsidRPr="00423B46" w:rsidRDefault="00041FB7" w:rsidP="0030541D">
            <w:pPr>
              <w:shd w:val="clear" w:color="auto" w:fill="FFFFFF"/>
              <w:spacing w:line="240" w:lineRule="atLeast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41FB7" w:rsidRPr="00423B46" w:rsidRDefault="00041FB7" w:rsidP="0030541D">
            <w:pPr>
              <w:shd w:val="clear" w:color="auto" w:fill="FFFFFF"/>
              <w:spacing w:line="240" w:lineRule="atLeast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348" w:type="dxa"/>
          </w:tcPr>
          <w:p w:rsidR="00041FB7" w:rsidRPr="00423B46" w:rsidRDefault="009B5AEF" w:rsidP="0030541D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150376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 інші джерела, не заборонені законодавством</w:t>
            </w:r>
          </w:p>
          <w:p w:rsidR="00041FB7" w:rsidRPr="00423B46" w:rsidRDefault="00041FB7" w:rsidP="0030541D">
            <w:pPr>
              <w:shd w:val="clear" w:color="auto" w:fill="FFFFFF"/>
              <w:spacing w:line="240" w:lineRule="atLeast"/>
              <w:ind w:right="3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hd w:val="clear" w:color="auto" w:fill="FFFFFF"/>
              <w:spacing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397" w:type="dxa"/>
          </w:tcPr>
          <w:p w:rsidR="00041FB7" w:rsidRPr="00423B46" w:rsidRDefault="00041FB7" w:rsidP="0030541D">
            <w:pPr>
              <w:tabs>
                <w:tab w:val="center" w:pos="4819"/>
                <w:tab w:val="right" w:pos="9639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Призначати компенсацію за надання соціальних послуг непрацюючим працездатним громадянам, які здійснюють догляд за особами з інвалідністю  1 групи чи престарілим, який досяг 80-річного віку</w:t>
            </w:r>
          </w:p>
        </w:tc>
        <w:tc>
          <w:tcPr>
            <w:tcW w:w="1275" w:type="dxa"/>
          </w:tcPr>
          <w:p w:rsidR="00041FB7" w:rsidRPr="00423B46" w:rsidRDefault="00041FB7" w:rsidP="0030541D">
            <w:pPr>
              <w:shd w:val="clear" w:color="auto" w:fill="FFFFFF"/>
              <w:spacing w:line="281" w:lineRule="exact"/>
              <w:ind w:left="36" w:right="29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83" w:type="dxa"/>
            <w:gridSpan w:val="4"/>
          </w:tcPr>
          <w:p w:rsidR="00041FB7" w:rsidRPr="00423B46" w:rsidRDefault="00041FB7" w:rsidP="0030541D">
            <w:pPr>
              <w:shd w:val="clear" w:color="auto" w:fill="FFFFFF"/>
              <w:spacing w:line="240" w:lineRule="atLeast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6348" w:type="dxa"/>
          </w:tcPr>
          <w:p w:rsidR="00041FB7" w:rsidRPr="00423B46" w:rsidRDefault="009B5AEF" w:rsidP="0030541D">
            <w:pPr>
              <w:shd w:val="clear" w:color="auto" w:fill="FFFFFF"/>
              <w:spacing w:line="240" w:lineRule="atLeast"/>
              <w:ind w:right="3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150376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ТГ 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397" w:type="dxa"/>
          </w:tcPr>
          <w:p w:rsidR="00C438FE" w:rsidRPr="00423B46" w:rsidRDefault="00C438FE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Організовувати роботу, спрямовану на здійснення заходів щодо відзначення, матеріального заохочення, привітання із святковими датами, ювілеями та визначними подіями в житті соціально активних осіб з інвалідністю, дітей з інвалідністю, ветеранів війни та праці, громадян похилого віку та інших соціально незахищених категорій</w:t>
            </w:r>
            <w:r w:rsidR="008D2999" w:rsidRPr="00423B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83" w:type="dxa"/>
            <w:gridSpan w:val="4"/>
          </w:tcPr>
          <w:p w:rsidR="00041FB7" w:rsidRPr="00423B46" w:rsidRDefault="00041FB7" w:rsidP="009B5A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міськвиконком, управління соціального захисту населення</w:t>
            </w:r>
            <w:r w:rsidR="00D81EDC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9B5AEF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</w:t>
            </w:r>
            <w:proofErr w:type="spellEnd"/>
            <w:r w:rsidR="009B5AEF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«Територіальний центр надання соціальних  послуг»</w:t>
            </w:r>
          </w:p>
        </w:tc>
        <w:tc>
          <w:tcPr>
            <w:tcW w:w="6348" w:type="dxa"/>
          </w:tcPr>
          <w:p w:rsidR="00041FB7" w:rsidRPr="00423B46" w:rsidRDefault="009B5AEF" w:rsidP="003054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150376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  <w:r w:rsidR="00041FB7" w:rsidRPr="00423B4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, благодійні внески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1940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397" w:type="dxa"/>
          </w:tcPr>
          <w:p w:rsidR="00041FB7" w:rsidRPr="00423B46" w:rsidRDefault="002D013D" w:rsidP="0030541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Передбачити в установленому порядку виплати щомісячних стипендій одному з членів сім’ї загиблих (померлих) учасників антитерористичної операції.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83" w:type="dxa"/>
            <w:gridSpan w:val="4"/>
          </w:tcPr>
          <w:p w:rsidR="00041FB7" w:rsidRPr="00423B46" w:rsidRDefault="00041FB7" w:rsidP="003054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міськвиконком, управління соціального захисту населення</w:t>
            </w:r>
          </w:p>
        </w:tc>
        <w:tc>
          <w:tcPr>
            <w:tcW w:w="6348" w:type="dxa"/>
          </w:tcPr>
          <w:p w:rsidR="00041FB7" w:rsidRPr="00423B46" w:rsidRDefault="00150376" w:rsidP="003054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</w:t>
            </w:r>
            <w:r w:rsidR="002D013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міської 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1940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1.1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397" w:type="dxa"/>
          </w:tcPr>
          <w:p w:rsidR="00041FB7" w:rsidRPr="00423B46" w:rsidRDefault="00041FB7" w:rsidP="00F015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Вжити заходів щодо надання послуг соціального таксі особам з інвалідністю війни, учасникам бойових дій, </w:t>
            </w:r>
            <w:r w:rsidR="00F01533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із захворюваннями опорно-рухового апарату та </w:t>
            </w:r>
            <w:proofErr w:type="spellStart"/>
            <w:r w:rsidR="00F01533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візочникам</w:t>
            </w:r>
            <w:proofErr w:type="spellEnd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83" w:type="dxa"/>
            <w:gridSpan w:val="4"/>
          </w:tcPr>
          <w:p w:rsidR="00D81EDC" w:rsidRPr="00423B46" w:rsidRDefault="00224E4A" w:rsidP="00D81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іськвиконком</w:t>
            </w:r>
            <w:r w:rsidR="00D81EDC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2D013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</w:t>
            </w:r>
            <w:proofErr w:type="spellEnd"/>
            <w:r w:rsidR="002D013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«Територіальний центр надання соціальних  послуг»</w:t>
            </w:r>
          </w:p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348" w:type="dxa"/>
          </w:tcPr>
          <w:p w:rsidR="00041FB7" w:rsidRPr="00423B46" w:rsidRDefault="002D013D" w:rsidP="00ED653E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150376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 межах виділених асигнувань на галузь, інші джерела, не заборонені законодавством</w:t>
            </w:r>
          </w:p>
          <w:p w:rsidR="00041FB7" w:rsidRPr="00423B46" w:rsidRDefault="00041FB7" w:rsidP="00ED65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(автомобіль територіального центру)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1940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397" w:type="dxa"/>
          </w:tcPr>
          <w:p w:rsidR="00041FB7" w:rsidRPr="00423B46" w:rsidRDefault="00041FB7" w:rsidP="00AB32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Виплата щомісячної фінансової допомоги (стипендії) політичним в’язням і репресованим, які проживають </w:t>
            </w:r>
            <w:r w:rsidR="00AB32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території Канівської  територіальної громади</w:t>
            </w:r>
            <w:r w:rsidR="0030541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583" w:type="dxa"/>
            <w:gridSpan w:val="4"/>
          </w:tcPr>
          <w:p w:rsidR="00041FB7" w:rsidRPr="00423B46" w:rsidRDefault="00041FB7" w:rsidP="003054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6348" w:type="dxa"/>
          </w:tcPr>
          <w:p w:rsidR="00041FB7" w:rsidRPr="00423B46" w:rsidRDefault="00041FB7" w:rsidP="0030541D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бюджет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1940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7" w:type="dxa"/>
          </w:tcPr>
          <w:p w:rsidR="00041FB7" w:rsidRPr="00423B46" w:rsidRDefault="00041FB7" w:rsidP="00D971B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Виплата компенсації за проїзд автомобільним транспортом пільгових категорій громадян </w:t>
            </w:r>
            <w:r w:rsidR="00D971BF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міської </w:t>
            </w:r>
            <w:r w:rsidR="003C50E4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територіальної громади в 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маршрутах загального користування 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583" w:type="dxa"/>
            <w:gridSpan w:val="4"/>
          </w:tcPr>
          <w:p w:rsidR="00041FB7" w:rsidRPr="00423B46" w:rsidRDefault="00041FB7" w:rsidP="003054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фінансове управління, управління соціального захисту населення</w:t>
            </w:r>
          </w:p>
        </w:tc>
        <w:tc>
          <w:tcPr>
            <w:tcW w:w="6348" w:type="dxa"/>
          </w:tcPr>
          <w:p w:rsidR="00041FB7" w:rsidRPr="00423B46" w:rsidRDefault="00D971BF" w:rsidP="003054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ТГ </w:t>
            </w:r>
          </w:p>
        </w:tc>
      </w:tr>
      <w:tr w:rsidR="00041FB7" w:rsidRPr="00423B46" w:rsidTr="001F52AA">
        <w:trPr>
          <w:cantSplit/>
          <w:trHeight w:val="249"/>
        </w:trPr>
        <w:tc>
          <w:tcPr>
            <w:tcW w:w="15348" w:type="dxa"/>
            <w:gridSpan w:val="8"/>
          </w:tcPr>
          <w:p w:rsidR="00041FB7" w:rsidRPr="00423B46" w:rsidRDefault="00041FB7" w:rsidP="001F52AA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ІІ. Медичне обслуговування та оздоровлення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</w:t>
            </w:r>
          </w:p>
        </w:tc>
        <w:tc>
          <w:tcPr>
            <w:tcW w:w="4397" w:type="dxa"/>
          </w:tcPr>
          <w:p w:rsidR="00041FB7" w:rsidRPr="00423B46" w:rsidRDefault="00041FB7" w:rsidP="0030541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Забезпечувати осіб з інвалідністю та ветеранів війни харчуванням та медикаментами в усіх лікувально-профілактичних закладах  відповідно до постанови КМУ від 26.04.2007 № 680 „Про збільшення норм  грошових витрат на харчування та медикаменти у лікувально-профілактичних закладах ветеранів війни”.</w:t>
            </w:r>
          </w:p>
        </w:tc>
        <w:tc>
          <w:tcPr>
            <w:tcW w:w="1275" w:type="dxa"/>
          </w:tcPr>
          <w:p w:rsidR="00041FB7" w:rsidRPr="00423B46" w:rsidRDefault="00041FB7" w:rsidP="003054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00" w:type="dxa"/>
            <w:gridSpan w:val="2"/>
          </w:tcPr>
          <w:p w:rsidR="00394B8C" w:rsidRPr="00423B46" w:rsidRDefault="008E1918" w:rsidP="003054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міськвиконком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041FB7" w:rsidRPr="00423B46" w:rsidRDefault="00394B8C" w:rsidP="003054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КНП «Канівська </w:t>
            </w:r>
            <w:r w:rsidR="00EC1299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багатопрофільна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лікарня»</w:t>
            </w:r>
          </w:p>
          <w:p w:rsidR="00041FB7" w:rsidRPr="00423B46" w:rsidRDefault="00041FB7" w:rsidP="003054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31" w:type="dxa"/>
            <w:gridSpan w:val="3"/>
          </w:tcPr>
          <w:p w:rsidR="00041FB7" w:rsidRPr="00423B46" w:rsidRDefault="00D971BF" w:rsidP="0030541D">
            <w:pPr>
              <w:keepNext/>
              <w:spacing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ТГ 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асигнувань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2.2</w:t>
            </w:r>
          </w:p>
        </w:tc>
        <w:tc>
          <w:tcPr>
            <w:tcW w:w="4397" w:type="dxa"/>
          </w:tcPr>
          <w:p w:rsidR="00CA7FF5" w:rsidRPr="00423B46" w:rsidRDefault="00ED653E" w:rsidP="0030541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Передбачати 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на пільгове забезпечення ветеранів та осіб з</w:t>
            </w:r>
            <w:r w:rsidR="00CA7FF5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інвалідністю, 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почесних донорів України:</w:t>
            </w:r>
          </w:p>
          <w:p w:rsidR="00041FB7" w:rsidRPr="00423B46" w:rsidRDefault="00041FB7" w:rsidP="00305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зубопротезуванням;</w:t>
            </w:r>
          </w:p>
          <w:p w:rsidR="00041FB7" w:rsidRPr="00423B46" w:rsidRDefault="00041FB7" w:rsidP="00305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слухопротезуванням;</w:t>
            </w:r>
          </w:p>
          <w:p w:rsidR="00041FB7" w:rsidRPr="00423B46" w:rsidRDefault="0030541D" w:rsidP="003054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</w:t>
            </w:r>
            <w:r w:rsidR="00E20C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ктрокард</w:t>
            </w:r>
            <w:r w:rsidR="00E20C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остимуляторами</w:t>
            </w:r>
            <w:proofErr w:type="spellEnd"/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041FB7" w:rsidRPr="00423B46" w:rsidRDefault="00691E2D" w:rsidP="00691E2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ліками для амбулаторного лікування</w:t>
            </w:r>
          </w:p>
        </w:tc>
        <w:tc>
          <w:tcPr>
            <w:tcW w:w="1275" w:type="dxa"/>
          </w:tcPr>
          <w:p w:rsidR="00041FB7" w:rsidRPr="00423B46" w:rsidRDefault="00041FB7" w:rsidP="003054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00" w:type="dxa"/>
            <w:gridSpan w:val="2"/>
          </w:tcPr>
          <w:p w:rsidR="00394B8C" w:rsidRPr="00423B46" w:rsidRDefault="008E1918" w:rsidP="00EC12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міськвиконком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EC1299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КНП «Канівська багатопрофільна лікарня»</w:t>
            </w:r>
            <w:r w:rsidR="00394B8C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041FB7" w:rsidRPr="00423B46" w:rsidRDefault="00041FB7" w:rsidP="003054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041FB7" w:rsidRPr="00423B46" w:rsidRDefault="00041FB7" w:rsidP="001E382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31" w:type="dxa"/>
            <w:gridSpan w:val="3"/>
          </w:tcPr>
          <w:p w:rsidR="00041FB7" w:rsidRPr="00423B46" w:rsidRDefault="00C6230A" w:rsidP="003054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ОТГ </w:t>
            </w:r>
            <w:r w:rsidR="00691E2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амбулаторного лікування.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2.3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keepNext/>
              <w:spacing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Вживати заходів щодо поліпшення санаторно-курортного оздоровлення ветеранів, осіб з інвалідністю, дітей з інвалідністю відповідно до чинного законодавства України та виплати компенсації за невикористане санаторно-курортне лікування.</w:t>
            </w:r>
          </w:p>
          <w:p w:rsidR="00041FB7" w:rsidRPr="00423B46" w:rsidRDefault="00041FB7" w:rsidP="00DA7033">
            <w:pPr>
              <w:keepNext/>
              <w:spacing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Передбачати </w:t>
            </w:r>
            <w:r w:rsidR="00DA7033" w:rsidRPr="00423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DA7033" w:rsidRPr="00423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установленому</w:t>
            </w:r>
            <w:proofErr w:type="spellEnd"/>
            <w:r w:rsidR="00DA7033" w:rsidRPr="00423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порядку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кошти для оздоровлення ветеранів, осіб та дітей з інвалідністю </w:t>
            </w:r>
            <w:r w:rsidR="00DA7033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санаторних закладах в області.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00" w:type="dxa"/>
            <w:gridSpan w:val="2"/>
          </w:tcPr>
          <w:p w:rsidR="00041FB7" w:rsidRPr="00423B46" w:rsidRDefault="00295913" w:rsidP="00CA7F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КНП “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Канівський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центр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первинної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медико-санітарної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допомоги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”</w:t>
            </w:r>
            <w:r w:rsidR="006E3452"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</w:t>
            </w:r>
            <w:r w:rsidR="006E3452" w:rsidRPr="00423B46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  <w:lang w:val="uk-UA"/>
              </w:rPr>
              <w:t xml:space="preserve"> 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</w:t>
            </w:r>
            <w:proofErr w:type="gramStart"/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соц</w:t>
            </w:r>
            <w:proofErr w:type="gramEnd"/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іального захисту населення</w:t>
            </w:r>
          </w:p>
          <w:p w:rsidR="00041FB7" w:rsidRPr="00423B46" w:rsidRDefault="00041FB7" w:rsidP="00CA7F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41FB7" w:rsidRPr="00423B46" w:rsidRDefault="00041FB7" w:rsidP="00CA7F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31" w:type="dxa"/>
            <w:gridSpan w:val="3"/>
          </w:tcPr>
          <w:p w:rsidR="00041FB7" w:rsidRPr="00423B46" w:rsidRDefault="00EC1299" w:rsidP="00CA7F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ТГ </w:t>
            </w:r>
          </w:p>
        </w:tc>
      </w:tr>
      <w:tr w:rsidR="00041FB7" w:rsidRPr="00423B46" w:rsidTr="001F52AA">
        <w:trPr>
          <w:cantSplit/>
          <w:trHeight w:val="1337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2.4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Надавати можливість лікування дітям війни, які є особами з інвалідністю, у комунальному закладі „Черкаський обласний госпіталь для інвалідів війни</w:t>
            </w:r>
            <w:r w:rsidR="00F52BB9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 Черкаської обласної ради</w:t>
            </w:r>
            <w:r w:rsidR="00CA7FF5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00" w:type="dxa"/>
            <w:gridSpan w:val="2"/>
          </w:tcPr>
          <w:p w:rsidR="00041FB7" w:rsidRPr="00423B46" w:rsidRDefault="006E3452" w:rsidP="00CA7F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КНП “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Канівський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центр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первинної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медико-санітарної</w:t>
            </w:r>
            <w:proofErr w:type="spellEnd"/>
            <w:r w:rsidRPr="00423B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допомоги”</w:t>
            </w:r>
          </w:p>
        </w:tc>
        <w:tc>
          <w:tcPr>
            <w:tcW w:w="6431" w:type="dxa"/>
            <w:gridSpan w:val="3"/>
          </w:tcPr>
          <w:p w:rsidR="00041FB7" w:rsidRPr="00423B46" w:rsidRDefault="00041FB7" w:rsidP="00CA7FF5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бюджет</w:t>
            </w:r>
          </w:p>
          <w:p w:rsidR="00041FB7" w:rsidRPr="00423B46" w:rsidRDefault="00041FB7" w:rsidP="00CA7FF5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1FB7" w:rsidRPr="00423B46" w:rsidTr="001F52AA">
        <w:trPr>
          <w:cantSplit/>
          <w:trHeight w:val="379"/>
        </w:trPr>
        <w:tc>
          <w:tcPr>
            <w:tcW w:w="15348" w:type="dxa"/>
            <w:gridSpan w:val="8"/>
            <w:vAlign w:val="bottom"/>
          </w:tcPr>
          <w:p w:rsidR="00041FB7" w:rsidRPr="00423B46" w:rsidRDefault="00041FB7" w:rsidP="001F52AA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ІІІ. Вирішення питань соціального захисту осіб з  інвалідністю</w:t>
            </w:r>
          </w:p>
        </w:tc>
      </w:tr>
      <w:tr w:rsidR="00041FB7" w:rsidRPr="00423B46" w:rsidTr="00196685">
        <w:trPr>
          <w:cantSplit/>
          <w:trHeight w:val="1387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3.1</w:t>
            </w:r>
          </w:p>
        </w:tc>
        <w:tc>
          <w:tcPr>
            <w:tcW w:w="4397" w:type="dxa"/>
          </w:tcPr>
          <w:p w:rsidR="00041FB7" w:rsidRPr="00423B46" w:rsidRDefault="00041FB7" w:rsidP="00CA7FF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здобуття освіти за індивідуальною програмою навчання дітьми з інвалідністю шкільного віку, які не можуть відвідувати навчальні заклади ІІІ-І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рівня</w:t>
            </w:r>
            <w:r w:rsidR="00CA7FF5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500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міськвиконком,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</w:p>
        </w:tc>
        <w:tc>
          <w:tcPr>
            <w:tcW w:w="6431" w:type="dxa"/>
            <w:gridSpan w:val="3"/>
          </w:tcPr>
          <w:p w:rsidR="00041FB7" w:rsidRPr="00423B46" w:rsidRDefault="00EC1299" w:rsidP="00CA7FF5">
            <w:pPr>
              <w:tabs>
                <w:tab w:val="left" w:pos="404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ТГ 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виділених асигнувань на галузь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3.2</w:t>
            </w:r>
          </w:p>
        </w:tc>
        <w:tc>
          <w:tcPr>
            <w:tcW w:w="4397" w:type="dxa"/>
          </w:tcPr>
          <w:p w:rsidR="00041FB7" w:rsidRPr="00423B46" w:rsidRDefault="00041FB7" w:rsidP="00EC129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Сприяти працевлаштуванню осіб з </w:t>
            </w:r>
            <w:r w:rsidR="00EC1299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інвалідністю 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відповідно до вимог чинного законодавства України, в тому числі, за рахунок надання компенсації роботодавцям фактичних витрат на сплату єдиного соціального внеску у разі працевлаштування на нові робочі місця. 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00" w:type="dxa"/>
            <w:gridSpan w:val="2"/>
          </w:tcPr>
          <w:p w:rsidR="00041FB7" w:rsidRPr="00423B46" w:rsidRDefault="008E1918" w:rsidP="008E191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іськвиконком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1E382B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Канівська </w:t>
            </w:r>
            <w:proofErr w:type="spellStart"/>
            <w:r w:rsidR="001E382B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міськрайонна</w:t>
            </w:r>
            <w:proofErr w:type="spellEnd"/>
            <w:r w:rsidR="001E382B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філія Черкаського обласного центру зайнятості</w:t>
            </w:r>
          </w:p>
        </w:tc>
        <w:tc>
          <w:tcPr>
            <w:tcW w:w="6431" w:type="dxa"/>
            <w:gridSpan w:val="3"/>
          </w:tcPr>
          <w:p w:rsidR="00041FB7" w:rsidRPr="00423B46" w:rsidRDefault="00041FB7" w:rsidP="00CB02AF">
            <w:pPr>
              <w:tabs>
                <w:tab w:val="left" w:pos="404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Фонду загальнообов’язкового державного соціального страхування України на випадок безробіття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3.3</w:t>
            </w:r>
          </w:p>
        </w:tc>
        <w:tc>
          <w:tcPr>
            <w:tcW w:w="4397" w:type="dxa"/>
          </w:tcPr>
          <w:p w:rsidR="00041FB7" w:rsidRPr="00423B46" w:rsidRDefault="00041FB7" w:rsidP="009D439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Посилення взаємодії </w:t>
            </w:r>
            <w:r w:rsidR="00357241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Канівської </w:t>
            </w:r>
            <w:proofErr w:type="spellStart"/>
            <w:r w:rsidR="00357241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міськрайонної</w:t>
            </w:r>
            <w:proofErr w:type="spellEnd"/>
            <w:r w:rsidR="00357241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філії Черкаського обласного центру зайнятості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управлінням  соціального захисту населення, відділенням Фонду соціального захисту осіб з інвалідністю, центрами професійної реабілітації осіб з інвалідністю і навчальними закладами системи </w:t>
            </w:r>
            <w:proofErr w:type="spellStart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Мінсоцполітики</w:t>
            </w:r>
            <w:proofErr w:type="spellEnd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щодо направлення осіб з інвалідністю на професійне навчання з урахуванням профорієнтаційних послуг, наданих </w:t>
            </w:r>
            <w:r w:rsidR="009D4391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фахівцями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міськрайонної</w:t>
            </w:r>
            <w:proofErr w:type="spellEnd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філії обласного центру зайнятості.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00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Канівська міськрайонна філія Черкаського обласного центру зайнятості</w:t>
            </w:r>
          </w:p>
        </w:tc>
        <w:tc>
          <w:tcPr>
            <w:tcW w:w="6431" w:type="dxa"/>
            <w:gridSpan w:val="3"/>
          </w:tcPr>
          <w:p w:rsidR="00041FB7" w:rsidRPr="00423B46" w:rsidRDefault="00041FB7" w:rsidP="009D4391">
            <w:pPr>
              <w:tabs>
                <w:tab w:val="left" w:pos="404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Фонду загальнообов’язкового державного соціального страхування України на випадок безробіття</w:t>
            </w:r>
            <w:r w:rsidR="00CB02AF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в т.ч. для </w:t>
            </w:r>
            <w:proofErr w:type="spellStart"/>
            <w:r w:rsidR="00CB02AF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профнавчання</w:t>
            </w:r>
            <w:proofErr w:type="spellEnd"/>
            <w:r w:rsidR="00CB02AF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осіб з інвалідністю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3.4</w:t>
            </w:r>
          </w:p>
        </w:tc>
        <w:tc>
          <w:tcPr>
            <w:tcW w:w="4397" w:type="dxa"/>
          </w:tcPr>
          <w:p w:rsidR="00041FB7" w:rsidRPr="00423B46" w:rsidRDefault="00041FB7" w:rsidP="0033753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Передбачати в установленому порядку надання пільг на житлово-комунальні послуги особам з інвалідністю  І </w:t>
            </w:r>
            <w:proofErr w:type="spellStart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End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ІІ груп</w:t>
            </w:r>
            <w:r w:rsidR="00337530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дітям з вадами зору,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малозабезпеченим сім’ям у складі яких 2 і більше осіб з інвалідністю</w:t>
            </w:r>
            <w:r w:rsidR="00CA7FF5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500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E1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іськвиконком</w:t>
            </w:r>
            <w:r w:rsidR="008E19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31" w:type="dxa"/>
            <w:gridSpan w:val="3"/>
          </w:tcPr>
          <w:p w:rsidR="00041FB7" w:rsidRPr="00423B46" w:rsidRDefault="009D4391" w:rsidP="00CA7FF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</w:p>
        </w:tc>
      </w:tr>
      <w:tr w:rsidR="00041FB7" w:rsidRPr="00423B46" w:rsidTr="00337530">
        <w:trPr>
          <w:cantSplit/>
          <w:trHeight w:val="1096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3.5</w:t>
            </w:r>
          </w:p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397" w:type="dxa"/>
          </w:tcPr>
          <w:p w:rsidR="00041FB7" w:rsidRPr="00423B46" w:rsidRDefault="00041FB7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Передбачати кошти на облаштування пандусів для безперешкодного </w:t>
            </w:r>
            <w:r w:rsidR="0037635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доступу </w:t>
            </w:r>
            <w:proofErr w:type="spellStart"/>
            <w:r w:rsidR="0037635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мобільного</w:t>
            </w:r>
            <w:proofErr w:type="spellEnd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населення до органів державної влади.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500" w:type="dxa"/>
            <w:gridSpan w:val="2"/>
          </w:tcPr>
          <w:p w:rsidR="00041FB7" w:rsidRPr="00423B46" w:rsidRDefault="00041FB7" w:rsidP="003375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міськвиконком, управління містобудування та архітектури</w:t>
            </w:r>
            <w:r w:rsidR="00150376" w:rsidRPr="00423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31" w:type="dxa"/>
            <w:gridSpan w:val="3"/>
          </w:tcPr>
          <w:p w:rsidR="00041FB7" w:rsidRPr="00423B46" w:rsidRDefault="009D4391" w:rsidP="00041FB7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ТГ  та 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державний бюджет, в межах виділених асигнувань на галузь</w:t>
            </w:r>
          </w:p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3.6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Проведення приймання в експлуатацію об’єктів житлового та громадського призначення здійснювати виключно за наявності засобів безперешкодного доступу до них </w:t>
            </w:r>
            <w:proofErr w:type="spellStart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маломобільного</w:t>
            </w:r>
            <w:proofErr w:type="spellEnd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населення, які відповідають вимогам чинного законодавства України та за участю представників управління соціального захисту населення. 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500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міськвиконком, управління містобудування та архітектури 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31" w:type="dxa"/>
            <w:gridSpan w:val="3"/>
          </w:tcPr>
          <w:p w:rsidR="00041FB7" w:rsidRPr="00423B46" w:rsidRDefault="00041FB7" w:rsidP="00C81F4B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коштів не потребує</w:t>
            </w:r>
          </w:p>
        </w:tc>
      </w:tr>
      <w:tr w:rsidR="00041FB7" w:rsidRPr="00423B46" w:rsidTr="00AB32E1">
        <w:trPr>
          <w:cantSplit/>
          <w:trHeight w:val="2400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3.7</w:t>
            </w:r>
          </w:p>
        </w:tc>
        <w:tc>
          <w:tcPr>
            <w:tcW w:w="4397" w:type="dxa"/>
          </w:tcPr>
          <w:p w:rsidR="00041FB7" w:rsidRPr="00423B46" w:rsidRDefault="00041FB7" w:rsidP="00AB32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 проведенні конкурсів на перевезення пасажирів на автобусних маршрутах загального користування під час визначення переможця надавати перевагу перевізникам, які мають транспортні засоби, максимально пристосовані для перевезення осіб з обмеженими фізичними можливостями</w:t>
            </w:r>
            <w:r w:rsidR="00AB32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500" w:type="dxa"/>
            <w:gridSpan w:val="2"/>
          </w:tcPr>
          <w:p w:rsidR="00041FB7" w:rsidRPr="00423B46" w:rsidRDefault="00041FB7" w:rsidP="00C81F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міськвиконком</w:t>
            </w:r>
          </w:p>
          <w:p w:rsidR="00041FB7" w:rsidRPr="00423B46" w:rsidRDefault="00041FB7" w:rsidP="00C81F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31" w:type="dxa"/>
            <w:gridSpan w:val="3"/>
          </w:tcPr>
          <w:p w:rsidR="00041FB7" w:rsidRPr="00423B46" w:rsidRDefault="00041FB7" w:rsidP="00C81F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коштів не потребує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3.8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Надавати одноразову грошову допомогу малозабезпеченим верствам, які потрапили у скрутне матеріальне становище, ветеранам, особам з інвалідністю та учасникам бойових дій періоду Другої світової війни</w:t>
            </w:r>
            <w:r w:rsidR="00C81F4B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500" w:type="dxa"/>
            <w:gridSpan w:val="2"/>
          </w:tcPr>
          <w:p w:rsidR="00041FB7" w:rsidRPr="00423B46" w:rsidRDefault="008E1918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іськвиконком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31" w:type="dxa"/>
            <w:gridSpan w:val="3"/>
          </w:tcPr>
          <w:p w:rsidR="00041FB7" w:rsidRPr="00423B46" w:rsidRDefault="009D4391" w:rsidP="00C81F4B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ТГ  та 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бюджет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D4391" w:rsidRPr="00423B46" w:rsidTr="00196685">
        <w:trPr>
          <w:cantSplit/>
          <w:trHeight w:val="1134"/>
        </w:trPr>
        <w:tc>
          <w:tcPr>
            <w:tcW w:w="745" w:type="dxa"/>
          </w:tcPr>
          <w:p w:rsidR="009D4391" w:rsidRPr="00423B46" w:rsidRDefault="009D4391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3.9</w:t>
            </w:r>
          </w:p>
        </w:tc>
        <w:tc>
          <w:tcPr>
            <w:tcW w:w="4397" w:type="dxa"/>
          </w:tcPr>
          <w:p w:rsidR="009D4391" w:rsidRPr="00423B46" w:rsidRDefault="009D4391" w:rsidP="00041F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3B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Надавати, в разі звернення, одноразову грошову допомогу громадянам з числа соціально вразливих верств населення та громадянам, які перебувають у складних життєвих обставинах. </w:t>
            </w:r>
          </w:p>
        </w:tc>
        <w:tc>
          <w:tcPr>
            <w:tcW w:w="1275" w:type="dxa"/>
          </w:tcPr>
          <w:p w:rsidR="009D4391" w:rsidRPr="00423B46" w:rsidRDefault="009D4391" w:rsidP="007153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500" w:type="dxa"/>
            <w:gridSpan w:val="2"/>
          </w:tcPr>
          <w:p w:rsidR="009D4391" w:rsidRPr="00423B46" w:rsidRDefault="008E1918" w:rsidP="007153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="009D4391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іськвиконком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9D4391" w:rsidRPr="00423B46" w:rsidRDefault="009D4391" w:rsidP="007153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  <w:p w:rsidR="009D4391" w:rsidRPr="00423B46" w:rsidRDefault="009D4391" w:rsidP="007153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31" w:type="dxa"/>
            <w:gridSpan w:val="3"/>
          </w:tcPr>
          <w:p w:rsidR="009D4391" w:rsidRPr="00423B46" w:rsidRDefault="009D4391" w:rsidP="009D4391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міської ТГ  та обласний бюджет</w:t>
            </w:r>
          </w:p>
          <w:p w:rsidR="009D4391" w:rsidRPr="00423B46" w:rsidRDefault="009D4391" w:rsidP="00C81F4B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9D4391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3.10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Вжити заходів щодо поетапного оснащення пішохідних переходів спеціальними звуковими світлофорами та напрямними огорожами для створення безпечних умов руху осіб з вадами зору.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500" w:type="dxa"/>
            <w:gridSpan w:val="2"/>
          </w:tcPr>
          <w:p w:rsidR="00041FB7" w:rsidRPr="00423B46" w:rsidRDefault="00041FB7" w:rsidP="00C81F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міськвиконком</w:t>
            </w:r>
          </w:p>
        </w:tc>
        <w:tc>
          <w:tcPr>
            <w:tcW w:w="6431" w:type="dxa"/>
            <w:gridSpan w:val="3"/>
          </w:tcPr>
          <w:p w:rsidR="00041FB7" w:rsidRPr="00423B46" w:rsidRDefault="009D4391" w:rsidP="00C81F4B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</w:p>
        </w:tc>
      </w:tr>
      <w:tr w:rsidR="00041FB7" w:rsidRPr="00423B46" w:rsidTr="001F52AA">
        <w:trPr>
          <w:cantSplit/>
          <w:trHeight w:val="420"/>
        </w:trPr>
        <w:tc>
          <w:tcPr>
            <w:tcW w:w="15348" w:type="dxa"/>
            <w:gridSpan w:val="8"/>
          </w:tcPr>
          <w:p w:rsidR="00041FB7" w:rsidRPr="00423B46" w:rsidRDefault="00041FB7" w:rsidP="001F52AA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IV. Культура, відпочинок, фізкультура і спорт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4.1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shd w:val="clear" w:color="auto" w:fill="FFFFFF"/>
              <w:spacing w:line="240" w:lineRule="atLeast"/>
              <w:ind w:firstLin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Залучати пенсіонерів, ветеранів війни та праці, дітей війни, осіб інвалідністю до участі в роботі колективів художньої самодіяльності, клубів за інтересами, організовувати для них концерти, зустрічі з акторами, вечори </w:t>
            </w:r>
            <w:r w:rsidRPr="00423B46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uk-UA" w:eastAsia="ru-RU"/>
              </w:rPr>
              <w:t xml:space="preserve">відпочинку тощо, стимулювати їх 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активну участь у громадському житті.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00" w:type="dxa"/>
            <w:gridSpan w:val="2"/>
          </w:tcPr>
          <w:p w:rsidR="00041FB7" w:rsidRPr="00423B46" w:rsidRDefault="00041FB7" w:rsidP="00C81F4B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міськвиконком, </w:t>
            </w:r>
            <w:r w:rsidR="0058716B" w:rsidRPr="00423B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відділ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культури, управління соціального </w:t>
            </w:r>
            <w:r w:rsidRPr="00423B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захисту населення , 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міська </w:t>
            </w:r>
            <w:r w:rsidRPr="00423B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організація </w:t>
            </w:r>
            <w:r w:rsidRPr="00423B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ветеранів</w:t>
            </w:r>
            <w:r w:rsidR="00D81EDC" w:rsidRPr="00423B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,</w:t>
            </w:r>
          </w:p>
          <w:p w:rsidR="00041FB7" w:rsidRPr="00423B46" w:rsidRDefault="008E1918" w:rsidP="00D81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</w:t>
            </w:r>
            <w:proofErr w:type="spellEnd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«Територіальний центр надання соціальних  послуг»</w:t>
            </w:r>
          </w:p>
        </w:tc>
        <w:tc>
          <w:tcPr>
            <w:tcW w:w="6431" w:type="dxa"/>
            <w:gridSpan w:val="3"/>
          </w:tcPr>
          <w:p w:rsidR="00041FB7" w:rsidRPr="00423B46" w:rsidRDefault="0058716B" w:rsidP="00041FB7">
            <w:pPr>
              <w:keepNext/>
              <w:spacing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  <w:r w:rsidR="00041FB7" w:rsidRPr="00423B4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 xml:space="preserve">, 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виділених асигнувань на галузь, інші джерела,</w:t>
            </w:r>
          </w:p>
          <w:p w:rsidR="00041FB7" w:rsidRPr="00423B46" w:rsidRDefault="00041FB7" w:rsidP="00041FB7">
            <w:pPr>
              <w:shd w:val="clear" w:color="auto" w:fill="FFFFFF"/>
              <w:spacing w:line="27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заборонені законодавством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4.2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Залучати дітей та учнівську молодь  з обмеженими фізичними можливостями для занять у гуртках позашкільних навчальних закладів.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00" w:type="dxa"/>
            <w:gridSpan w:val="2"/>
          </w:tcPr>
          <w:p w:rsidR="00041FB7" w:rsidRPr="00423B46" w:rsidRDefault="00041FB7" w:rsidP="00C81F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міськвиконком,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</w:t>
            </w:r>
            <w:r w:rsidR="00D81EDC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58716B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</w:t>
            </w:r>
            <w:proofErr w:type="spellEnd"/>
            <w:r w:rsidR="0058716B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«Територіальний центр надання соціальних  послуг»</w:t>
            </w:r>
          </w:p>
        </w:tc>
        <w:tc>
          <w:tcPr>
            <w:tcW w:w="6431" w:type="dxa"/>
            <w:gridSpan w:val="3"/>
          </w:tcPr>
          <w:p w:rsidR="00041FB7" w:rsidRPr="00423B46" w:rsidRDefault="0058716B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  <w:r w:rsidR="00041FB7" w:rsidRPr="00423B4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 xml:space="preserve">, 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виділених асигнувань на галузь</w:t>
            </w:r>
          </w:p>
        </w:tc>
      </w:tr>
      <w:tr w:rsidR="00041FB7" w:rsidRPr="00423B46" w:rsidTr="00AC1C4A">
        <w:trPr>
          <w:cantSplit/>
          <w:trHeight w:val="1111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4.3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Організовувати проведення спортивних змагань „Спортивна родина” серед сімей, які виховують дітей з інвалідністю.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500" w:type="dxa"/>
            <w:gridSpan w:val="2"/>
          </w:tcPr>
          <w:p w:rsidR="00041FB7" w:rsidRPr="00423B46" w:rsidRDefault="0058716B" w:rsidP="00D81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 справах сім’ї, молоді та спорту</w:t>
            </w:r>
            <w:r w:rsidR="00D81EDC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</w:t>
            </w:r>
            <w:proofErr w:type="spellEnd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«Територіальний центр надання соціальних  послуг»</w:t>
            </w:r>
          </w:p>
        </w:tc>
        <w:tc>
          <w:tcPr>
            <w:tcW w:w="6431" w:type="dxa"/>
            <w:gridSpan w:val="3"/>
          </w:tcPr>
          <w:p w:rsidR="00041FB7" w:rsidRPr="00423B46" w:rsidRDefault="0058716B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 межах виділених асигнувань на галузь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4.4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shd w:val="clear" w:color="auto" w:fill="FFFFFF"/>
              <w:spacing w:line="240" w:lineRule="atLeast"/>
              <w:ind w:firstLine="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 формуванні робочих та </w:t>
            </w:r>
            <w:r w:rsidRPr="00423B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>консультативно-дорадчих органів при органах виконавчої влади та органах місцевого самоврядування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(комісії, робочі </w:t>
            </w:r>
            <w:r w:rsidRPr="00423B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 xml:space="preserve">групи, координаційні ради тощо), діяльність яких пов'язана з питаннями 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соціальної політики,     передбачити введення до складу цих органів представників громадських </w:t>
            </w:r>
            <w:r w:rsidRPr="00423B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організацій.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hd w:val="clear" w:color="auto" w:fill="FFFFFF"/>
              <w:spacing w:line="277" w:lineRule="exact"/>
              <w:ind w:left="11"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00" w:type="dxa"/>
            <w:gridSpan w:val="2"/>
          </w:tcPr>
          <w:p w:rsidR="008A7245" w:rsidRPr="00423B46" w:rsidRDefault="00041FB7" w:rsidP="008A72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A7245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іськвиконком</w:t>
            </w:r>
            <w:r w:rsidR="008A7245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58716B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</w:t>
            </w:r>
            <w:proofErr w:type="spellEnd"/>
            <w:r w:rsidR="0058716B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«Територіальний центр надання соціальних  послуг»</w:t>
            </w:r>
          </w:p>
          <w:p w:rsidR="00041FB7" w:rsidRPr="00423B46" w:rsidRDefault="00041FB7" w:rsidP="00041FB7">
            <w:pPr>
              <w:shd w:val="clear" w:color="auto" w:fill="FFFFFF"/>
              <w:spacing w:line="277" w:lineRule="exact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431" w:type="dxa"/>
            <w:gridSpan w:val="3"/>
          </w:tcPr>
          <w:p w:rsidR="00041FB7" w:rsidRPr="00423B46" w:rsidRDefault="00041FB7" w:rsidP="00C81F4B">
            <w:pPr>
              <w:shd w:val="clear" w:color="auto" w:fill="FFFFFF"/>
              <w:tabs>
                <w:tab w:val="left" w:pos="6266"/>
              </w:tabs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коштів не потребує</w:t>
            </w:r>
          </w:p>
        </w:tc>
      </w:tr>
      <w:tr w:rsidR="00041FB7" w:rsidRPr="00423B46" w:rsidTr="001F52AA">
        <w:trPr>
          <w:cantSplit/>
          <w:trHeight w:val="347"/>
        </w:trPr>
        <w:tc>
          <w:tcPr>
            <w:tcW w:w="15348" w:type="dxa"/>
            <w:gridSpan w:val="8"/>
          </w:tcPr>
          <w:p w:rsidR="00041FB7" w:rsidRPr="00423B46" w:rsidRDefault="00041FB7" w:rsidP="001F52AA">
            <w:pPr>
              <w:shd w:val="clear" w:color="auto" w:fill="FFFFFF"/>
              <w:spacing w:line="274" w:lineRule="exact"/>
              <w:ind w:left="292" w:right="3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V. Соціальний захист багатодітних і неповних сімей</w:t>
            </w:r>
          </w:p>
        </w:tc>
      </w:tr>
      <w:tr w:rsidR="00041FB7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hd w:val="clear" w:color="auto" w:fill="FFFFFF"/>
              <w:spacing w:line="240" w:lineRule="auto"/>
              <w:ind w:left="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5.1</w:t>
            </w:r>
          </w:p>
        </w:tc>
        <w:tc>
          <w:tcPr>
            <w:tcW w:w="4397" w:type="dxa"/>
          </w:tcPr>
          <w:p w:rsidR="00041FB7" w:rsidRPr="00423B46" w:rsidRDefault="00041FB7" w:rsidP="00C81F4B">
            <w:pPr>
              <w:shd w:val="clear" w:color="auto" w:fill="FFFFFF"/>
              <w:spacing w:line="240" w:lineRule="atLeast"/>
              <w:ind w:firstLin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Здійснювати соціальний супровід сімей, які перебувають у  складних життєвих обставинах.</w:t>
            </w:r>
          </w:p>
        </w:tc>
        <w:tc>
          <w:tcPr>
            <w:tcW w:w="1275" w:type="dxa"/>
          </w:tcPr>
          <w:p w:rsidR="00041FB7" w:rsidRPr="00423B46" w:rsidRDefault="00041FB7" w:rsidP="00041FB7">
            <w:pPr>
              <w:shd w:val="clear" w:color="auto" w:fill="FFFFFF"/>
              <w:spacing w:line="277" w:lineRule="exact"/>
              <w:ind w:left="11" w:right="40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500" w:type="dxa"/>
            <w:gridSpan w:val="2"/>
          </w:tcPr>
          <w:p w:rsidR="00041FB7" w:rsidRPr="001E382B" w:rsidRDefault="00041FB7" w:rsidP="0058716B">
            <w:pPr>
              <w:shd w:val="clear" w:color="auto" w:fill="FFFFFF"/>
              <w:spacing w:line="277" w:lineRule="exact"/>
              <w:ind w:left="4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38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міськвиконком, </w:t>
            </w:r>
            <w:r w:rsidR="008E1918" w:rsidRPr="001E38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Канівський міський центр соціальних служб</w:t>
            </w:r>
            <w:r w:rsidR="00FD3A8A" w:rsidRPr="001E38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6431" w:type="dxa"/>
            <w:gridSpan w:val="3"/>
          </w:tcPr>
          <w:p w:rsidR="00041FB7" w:rsidRPr="00423B46" w:rsidRDefault="00C6230A" w:rsidP="0058716B">
            <w:pPr>
              <w:shd w:val="clear" w:color="auto" w:fill="FFFFFF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міської ТГ</w:t>
            </w:r>
          </w:p>
        </w:tc>
      </w:tr>
      <w:tr w:rsidR="00041FB7" w:rsidRPr="00423B46" w:rsidTr="001F52AA">
        <w:trPr>
          <w:cantSplit/>
          <w:trHeight w:val="411"/>
        </w:trPr>
        <w:tc>
          <w:tcPr>
            <w:tcW w:w="15348" w:type="dxa"/>
            <w:gridSpan w:val="8"/>
          </w:tcPr>
          <w:p w:rsidR="00041FB7" w:rsidRPr="00423B46" w:rsidRDefault="001F52AA" w:rsidP="001F52A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                                                     </w:t>
            </w:r>
            <w:r w:rsidR="00041FB7" w:rsidRPr="00423B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розділ </w:t>
            </w:r>
            <w:r w:rsidR="00041FB7" w:rsidRPr="00423B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</w:t>
            </w:r>
            <w:r w:rsidR="00041FB7" w:rsidRPr="00423B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. Соціальна підтримка окремих категорій громадян</w:t>
            </w:r>
          </w:p>
        </w:tc>
      </w:tr>
      <w:tr w:rsidR="00196685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194032">
            <w:pPr>
              <w:shd w:val="clear" w:color="auto" w:fill="FFFFFF"/>
              <w:spacing w:line="240" w:lineRule="auto"/>
              <w:ind w:left="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397" w:type="dxa"/>
          </w:tcPr>
          <w:p w:rsidR="00041FB7" w:rsidRPr="00423B46" w:rsidRDefault="00041FB7" w:rsidP="0033753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Виплата одноразової матеріальної допомоги в розмірі 50 тис. грн. (п’ятдесят тисяч гривень) одному з членів сім’ї загиблого в ході проведенн</w:t>
            </w:r>
            <w:r w:rsidR="00C81F4B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 </w:t>
            </w:r>
            <w:r w:rsidR="00C079D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антитерористичної операції, Операції об’єднаних сил 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східних регіонах України</w:t>
            </w:r>
            <w:r w:rsidR="00C81F4B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7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lang w:val="uk-UA" w:eastAsia="ru-RU"/>
              </w:rPr>
              <w:t>Одноразово</w:t>
            </w:r>
          </w:p>
        </w:tc>
        <w:tc>
          <w:tcPr>
            <w:tcW w:w="2358" w:type="dxa"/>
          </w:tcPr>
          <w:p w:rsidR="00041FB7" w:rsidRPr="00423B46" w:rsidRDefault="00041FB7" w:rsidP="00C81F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м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іськвиконком,</w:t>
            </w:r>
          </w:p>
          <w:p w:rsidR="00041FB7" w:rsidRPr="00423B46" w:rsidRDefault="00041FB7" w:rsidP="00C81F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6431" w:type="dxa"/>
            <w:gridSpan w:val="3"/>
          </w:tcPr>
          <w:p w:rsidR="00041FB7" w:rsidRPr="00423B46" w:rsidRDefault="00041FB7" w:rsidP="00C81F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обласний  бюджет</w:t>
            </w:r>
          </w:p>
        </w:tc>
      </w:tr>
      <w:tr w:rsidR="00196685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6.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7" w:type="dxa"/>
          </w:tcPr>
          <w:p w:rsidR="00041FB7" w:rsidRPr="00423B46" w:rsidRDefault="00041FB7" w:rsidP="00AB32E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Здійснювати оплату послуг з харчування дітей у загальноосвітніх навчальних закладах, дитячих дошкільних установах відповідно до Закону України «Про охорону дитинства», а також дітей у  навчальних закладах, які переміщ</w:t>
            </w:r>
            <w:r w:rsidR="0058716B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ені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тимчасово окупованої  території України та  районів проведення антитерористичної операції</w:t>
            </w:r>
            <w:r w:rsidR="0052046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C079D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Операції об’єднаних сил 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</w:t>
            </w:r>
            <w:r w:rsidR="00AB32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  території</w:t>
            </w:r>
            <w:r w:rsidR="0058716B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B32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Канівської територіальної громади</w:t>
            </w:r>
            <w:r w:rsidR="0058716B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7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358" w:type="dxa"/>
          </w:tcPr>
          <w:p w:rsidR="00041FB7" w:rsidRPr="00423B46" w:rsidRDefault="00FD3A8A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іськвиконком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освіти,</w:t>
            </w:r>
          </w:p>
          <w:p w:rsidR="00041FB7" w:rsidRPr="00423B46" w:rsidRDefault="00041FB7" w:rsidP="00FD3A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фінансове управління</w:t>
            </w:r>
          </w:p>
        </w:tc>
        <w:tc>
          <w:tcPr>
            <w:tcW w:w="6431" w:type="dxa"/>
            <w:gridSpan w:val="3"/>
          </w:tcPr>
          <w:p w:rsidR="00041FB7" w:rsidRPr="00423B46" w:rsidRDefault="00C6230A" w:rsidP="005871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міської ТГ</w:t>
            </w:r>
          </w:p>
        </w:tc>
      </w:tr>
      <w:tr w:rsidR="00196685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397" w:type="dxa"/>
          </w:tcPr>
          <w:p w:rsidR="00041FB7" w:rsidRPr="00423B46" w:rsidRDefault="00041FB7" w:rsidP="00C079D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Звільнити родини учасників, Операції об’єднаних сил від сплати послуг водопостачання, водовідведення та квартплати</w:t>
            </w:r>
            <w:r w:rsidR="00F52BB9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7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358" w:type="dxa"/>
          </w:tcPr>
          <w:p w:rsidR="00041FB7" w:rsidRPr="001E382B" w:rsidRDefault="00FD3A8A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38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міськвиконком, </w:t>
            </w:r>
            <w:proofErr w:type="spellStart"/>
            <w:r w:rsidR="00041FB7" w:rsidRPr="001E38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="00041FB7" w:rsidRPr="001E38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«ЖЕК», управління «ВКГ», фін</w:t>
            </w:r>
            <w:r w:rsidRPr="001E38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ансове управління,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E38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6431" w:type="dxa"/>
            <w:gridSpan w:val="3"/>
          </w:tcPr>
          <w:p w:rsidR="00041FB7" w:rsidRPr="00423B46" w:rsidRDefault="00C079DD" w:rsidP="00691E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</w:p>
        </w:tc>
      </w:tr>
      <w:tr w:rsidR="00196685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Виплата одноразової матеріальної допомоги в розмірі 20 тис. грн., (двадцять тисяч гривень) одному з членів сім’ї загиблого в ході проведення антитерористичної операції в східних регіонах України та Операції об’єднаних сил</w:t>
            </w:r>
            <w:r w:rsidR="00691E2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7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lang w:val="uk-UA" w:eastAsia="ru-RU"/>
              </w:rPr>
              <w:t>одноразово</w:t>
            </w:r>
          </w:p>
        </w:tc>
        <w:tc>
          <w:tcPr>
            <w:tcW w:w="2358" w:type="dxa"/>
          </w:tcPr>
          <w:p w:rsidR="00041FB7" w:rsidRPr="00423B46" w:rsidRDefault="00FD3A8A" w:rsidP="00FD3A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іськвиконком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 соціального захисту населення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6431" w:type="dxa"/>
            <w:gridSpan w:val="3"/>
          </w:tcPr>
          <w:p w:rsidR="00041FB7" w:rsidRPr="00423B46" w:rsidRDefault="00C079DD" w:rsidP="00691E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</w:p>
        </w:tc>
      </w:tr>
      <w:tr w:rsidR="00196685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397" w:type="dxa"/>
          </w:tcPr>
          <w:p w:rsidR="00041FB7" w:rsidRPr="00423B46" w:rsidRDefault="00002766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Безоплатний та пільговий відпуск ліків за рецептами лікарів у разі амбулаторного лікування окремих груп населення та за певними категоріями захворювань,</w:t>
            </w:r>
            <w:r w:rsidRPr="00423B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23B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в тому числі рідкісних  захворювань, які не внесено до переліку, затвердженого Додатком 2 до Постанови Кабінету Міністрів України від 17.08.1998  №1303</w:t>
            </w:r>
          </w:p>
        </w:tc>
        <w:tc>
          <w:tcPr>
            <w:tcW w:w="1417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358" w:type="dxa"/>
          </w:tcPr>
          <w:p w:rsidR="00041FB7" w:rsidRPr="00423B46" w:rsidRDefault="00337530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6431" w:type="dxa"/>
            <w:gridSpan w:val="3"/>
          </w:tcPr>
          <w:p w:rsidR="00041FB7" w:rsidRPr="00423B46" w:rsidRDefault="00C079DD" w:rsidP="00691E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</w:p>
        </w:tc>
      </w:tr>
      <w:tr w:rsidR="00196685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6.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397" w:type="dxa"/>
          </w:tcPr>
          <w:p w:rsidR="00041FB7" w:rsidRPr="00423B46" w:rsidRDefault="00041FB7" w:rsidP="00C079D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Надавати одноразову грошову допомогу учасникам або одному із членів сім’ї учасника антитерористичної операції на сході України, Операції об’єднаних сил</w:t>
            </w:r>
            <w:r w:rsidR="00C079D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lang w:val="uk-UA" w:eastAsia="ru-RU"/>
              </w:rPr>
              <w:t>одноразово</w:t>
            </w:r>
          </w:p>
        </w:tc>
        <w:tc>
          <w:tcPr>
            <w:tcW w:w="2358" w:type="dxa"/>
          </w:tcPr>
          <w:p w:rsidR="00041FB7" w:rsidRPr="00423B46" w:rsidRDefault="0052046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іськвиконком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6431" w:type="dxa"/>
            <w:gridSpan w:val="3"/>
          </w:tcPr>
          <w:p w:rsidR="00041FB7" w:rsidRPr="00423B46" w:rsidRDefault="00C6230A" w:rsidP="00691E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місь</w:t>
            </w:r>
            <w:r w:rsidR="00C079D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кої 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</w:p>
        </w:tc>
      </w:tr>
      <w:tr w:rsidR="00196685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1940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Надавати фінансову підтримку на оздоровлення осіб з інвалідністю з числа учасників </w:t>
            </w:r>
            <w:r w:rsidR="00C079D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антитерористичної операції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 </w:t>
            </w:r>
            <w:r w:rsidR="00C079D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Операції об’єднаних сил</w:t>
            </w:r>
            <w:r w:rsidR="00691E2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постійно</w:t>
            </w:r>
          </w:p>
        </w:tc>
        <w:tc>
          <w:tcPr>
            <w:tcW w:w="2358" w:type="dxa"/>
          </w:tcPr>
          <w:p w:rsidR="00041FB7" w:rsidRPr="00423B46" w:rsidRDefault="0052046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іськвиконком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6431" w:type="dxa"/>
            <w:gridSpan w:val="3"/>
          </w:tcPr>
          <w:p w:rsidR="00041FB7" w:rsidRPr="00423B46" w:rsidRDefault="00C079DD" w:rsidP="00691E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</w:p>
        </w:tc>
      </w:tr>
      <w:tr w:rsidR="00196685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CB02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397" w:type="dxa"/>
          </w:tcPr>
          <w:p w:rsidR="00041FB7" w:rsidRPr="00423B46" w:rsidRDefault="00041FB7" w:rsidP="00C079D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Надавати одноразову матеріальну допомог</w:t>
            </w:r>
            <w:r w:rsidR="0052046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</w:t>
            </w:r>
            <w:r w:rsidR="00C079D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громадянам</w:t>
            </w:r>
            <w:r w:rsidR="0052046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для проведення </w:t>
            </w:r>
            <w:proofErr w:type="spellStart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дороговартісного</w:t>
            </w:r>
            <w:proofErr w:type="spellEnd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лікування  чи придбання засобів реабілітації  (протези, </w:t>
            </w:r>
            <w:proofErr w:type="spellStart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ортези</w:t>
            </w:r>
            <w:proofErr w:type="spellEnd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тощо), відповідно медичних довідок та висновків лікарів</w:t>
            </w:r>
            <w:r w:rsidR="00691E2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постійно </w:t>
            </w:r>
          </w:p>
        </w:tc>
        <w:tc>
          <w:tcPr>
            <w:tcW w:w="2358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соціального захисту населення, фінансове управління </w:t>
            </w:r>
          </w:p>
        </w:tc>
        <w:tc>
          <w:tcPr>
            <w:tcW w:w="6431" w:type="dxa"/>
            <w:gridSpan w:val="3"/>
          </w:tcPr>
          <w:p w:rsidR="00041FB7" w:rsidRPr="00423B46" w:rsidRDefault="00C079DD" w:rsidP="00691E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</w:p>
        </w:tc>
      </w:tr>
      <w:tr w:rsidR="00196685" w:rsidRPr="00423B46" w:rsidTr="001E382B">
        <w:trPr>
          <w:cantSplit/>
          <w:trHeight w:val="1754"/>
        </w:trPr>
        <w:tc>
          <w:tcPr>
            <w:tcW w:w="745" w:type="dxa"/>
          </w:tcPr>
          <w:p w:rsidR="00041FB7" w:rsidRPr="00423B46" w:rsidRDefault="00041FB7" w:rsidP="001940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397" w:type="dxa"/>
          </w:tcPr>
          <w:p w:rsidR="00041FB7" w:rsidRPr="00423B46" w:rsidRDefault="00041FB7" w:rsidP="00C079D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Здійснювати санаторно-курортне лікування учасників  антитерористичної операції, Операції об’єднаних сил ЗСУ в межах санаторних закладів області на умовах </w:t>
            </w:r>
            <w:proofErr w:type="spellStart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співфінансування</w:t>
            </w:r>
            <w:proofErr w:type="spellEnd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обласним бюджетом</w:t>
            </w:r>
            <w:r w:rsidR="00691E2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7" w:type="dxa"/>
            <w:gridSpan w:val="2"/>
          </w:tcPr>
          <w:p w:rsidR="00041FB7" w:rsidRPr="00423B46" w:rsidRDefault="00041FB7" w:rsidP="00691E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постійно</w:t>
            </w:r>
          </w:p>
        </w:tc>
        <w:tc>
          <w:tcPr>
            <w:tcW w:w="2358" w:type="dxa"/>
          </w:tcPr>
          <w:p w:rsidR="00041FB7" w:rsidRPr="00423B46" w:rsidRDefault="00041FB7" w:rsidP="00691E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міськвиконком, управління соціального захисту населення</w:t>
            </w:r>
          </w:p>
        </w:tc>
        <w:tc>
          <w:tcPr>
            <w:tcW w:w="6431" w:type="dxa"/>
            <w:gridSpan w:val="3"/>
          </w:tcPr>
          <w:p w:rsidR="00041FB7" w:rsidRPr="00423B46" w:rsidRDefault="00C079DD" w:rsidP="00C623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 та о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бласний бюджет</w:t>
            </w:r>
          </w:p>
        </w:tc>
      </w:tr>
      <w:tr w:rsidR="00196685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1940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  <w:r w:rsidR="00CB02AF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разі виникнення потреби забезпечити проведення конкурсу  соціального замовлення соціал</w:t>
            </w:r>
            <w:r w:rsidR="00E20C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ьних послуг у сфері протидії ВІЛ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-інфекції/СНІДУ за результатами щорічної оцінки потреб</w:t>
            </w:r>
            <w:r w:rsidR="00691E2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7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358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6431" w:type="dxa"/>
            <w:gridSpan w:val="3"/>
          </w:tcPr>
          <w:p w:rsidR="00041FB7" w:rsidRPr="00423B46" w:rsidRDefault="00C6230A" w:rsidP="00C079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міської ТГ</w:t>
            </w:r>
          </w:p>
        </w:tc>
      </w:tr>
      <w:tr w:rsidR="00196685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1940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6.1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397" w:type="dxa"/>
          </w:tcPr>
          <w:p w:rsidR="00041FB7" w:rsidRPr="00423B46" w:rsidRDefault="00041FB7" w:rsidP="00FD3A8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Надавати грошову доп</w:t>
            </w:r>
            <w:r w:rsidR="00FD3A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омогу з нагоди відзначення Дня з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ахисник</w:t>
            </w:r>
            <w:r w:rsidR="00FD3A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 і захисниць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України (14 жовтня) учасникам бойових дій з числа ветеранів  </w:t>
            </w:r>
            <w:r w:rsidR="00C079D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антитерористичної операції,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Операції об’єднаних сил ЗСУ, та одному з членів сімей загиблих (померлих) учасників </w:t>
            </w:r>
            <w:r w:rsidR="00C079D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антитерористичної операції,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C079D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Операції об’єднаних сил</w:t>
            </w:r>
            <w:r w:rsidR="00691E2D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7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358" w:type="dxa"/>
          </w:tcPr>
          <w:p w:rsidR="00041FB7" w:rsidRPr="00423B46" w:rsidRDefault="0052046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іськвиконком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6431" w:type="dxa"/>
            <w:gridSpan w:val="3"/>
          </w:tcPr>
          <w:p w:rsidR="00041FB7" w:rsidRPr="00423B46" w:rsidRDefault="00C6230A" w:rsidP="00CB0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міської ТГ</w:t>
            </w:r>
          </w:p>
        </w:tc>
      </w:tr>
      <w:tr w:rsidR="00196685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041F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41FB7" w:rsidRPr="00423B46" w:rsidRDefault="00041FB7" w:rsidP="001940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6.1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Надавати фінансову допомогу 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особам з інвалідністю</w:t>
            </w:r>
            <w:r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, які потребують процедури гемодіалізу, для здійснення проїзду до лікарень  в м. Черкаси, Золотоношу</w:t>
            </w:r>
            <w:r w:rsidR="00691E2D"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.</w:t>
            </w:r>
          </w:p>
        </w:tc>
        <w:tc>
          <w:tcPr>
            <w:tcW w:w="1417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358" w:type="dxa"/>
          </w:tcPr>
          <w:p w:rsidR="00041FB7" w:rsidRPr="00423B46" w:rsidRDefault="0052046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="00041FB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іськвиконком</w:t>
            </w: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6431" w:type="dxa"/>
            <w:gridSpan w:val="3"/>
          </w:tcPr>
          <w:p w:rsidR="00041FB7" w:rsidRPr="00423B46" w:rsidRDefault="00CB02AF" w:rsidP="00691E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міської </w:t>
            </w:r>
            <w:r w:rsidR="00C6230A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</w:t>
            </w:r>
          </w:p>
        </w:tc>
      </w:tr>
      <w:tr w:rsidR="00196685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1940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6.1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Надавати фінансову допомогу на поховання померлих громадян, які на день смерті  не  працювали, пенсіонерами не були, в службі зайнятості на обліку не перебували</w:t>
            </w:r>
            <w:r w:rsidR="00691E2D"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.</w:t>
            </w:r>
          </w:p>
        </w:tc>
        <w:tc>
          <w:tcPr>
            <w:tcW w:w="1417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358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міськвиконком, </w:t>
            </w:r>
            <w:proofErr w:type="spellStart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</w:t>
            </w:r>
            <w:proofErr w:type="spellEnd"/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«Місто»</w:t>
            </w:r>
            <w:r w:rsidR="0052046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6431" w:type="dxa"/>
            <w:gridSpan w:val="3"/>
          </w:tcPr>
          <w:p w:rsidR="00041FB7" w:rsidRPr="00423B46" w:rsidRDefault="00C6230A" w:rsidP="00CB0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міської ТГ</w:t>
            </w:r>
          </w:p>
        </w:tc>
      </w:tr>
      <w:tr w:rsidR="00196685" w:rsidRPr="00423B46" w:rsidTr="00C6230A">
        <w:trPr>
          <w:cantSplit/>
          <w:trHeight w:val="1429"/>
        </w:trPr>
        <w:tc>
          <w:tcPr>
            <w:tcW w:w="745" w:type="dxa"/>
          </w:tcPr>
          <w:p w:rsidR="00041FB7" w:rsidRPr="00423B46" w:rsidRDefault="00041FB7" w:rsidP="00CB02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6.1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397" w:type="dxa"/>
          </w:tcPr>
          <w:p w:rsidR="00041FB7" w:rsidRPr="00423B46" w:rsidRDefault="00041FB7" w:rsidP="00CB02A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Надавати натуральну допомогу учасникам бойових дій, особам з інвалідністю війни, малозабезпеченим </w:t>
            </w:r>
            <w:r w:rsidR="00520467"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членам </w:t>
            </w:r>
            <w:r w:rsidR="00CB02AF"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міської</w:t>
            </w:r>
            <w:r w:rsidR="00520467"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територіальної громади</w:t>
            </w:r>
            <w:r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у вигляді безкоштовного виділення дров</w:t>
            </w:r>
            <w:r w:rsidR="00691E2D"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.</w:t>
            </w:r>
          </w:p>
        </w:tc>
        <w:tc>
          <w:tcPr>
            <w:tcW w:w="1417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358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міськвиконком,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«Місто»</w:t>
            </w:r>
          </w:p>
        </w:tc>
        <w:tc>
          <w:tcPr>
            <w:tcW w:w="6431" w:type="dxa"/>
            <w:gridSpan w:val="3"/>
          </w:tcPr>
          <w:p w:rsidR="00041FB7" w:rsidRPr="00423B46" w:rsidRDefault="00C6230A" w:rsidP="00CB0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міської ТГ</w:t>
            </w:r>
          </w:p>
        </w:tc>
      </w:tr>
      <w:tr w:rsidR="00196685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CB02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6.1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397" w:type="dxa"/>
          </w:tcPr>
          <w:p w:rsidR="00041FB7" w:rsidRPr="00423B46" w:rsidRDefault="00041FB7" w:rsidP="00CB02A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Надання грошової допомоги сім’ям  загиблого (померлого) в ході проведення </w:t>
            </w:r>
            <w:r w:rsidR="00CB02AF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антитерористичної операції, Операції об’єднаних сил</w:t>
            </w:r>
            <w:r w:rsidR="00CB02AF"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r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в східних регіонах України на виготовлення, встановлення  пам’ятника та впорядкування могили на </w:t>
            </w:r>
            <w:r w:rsidR="00520467"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кладовищах </w:t>
            </w:r>
            <w:r w:rsidR="00CB02AF"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міської</w:t>
            </w:r>
            <w:r w:rsidR="00520467"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територіальної громади</w:t>
            </w:r>
            <w:r w:rsidR="00691E2D"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.</w:t>
            </w:r>
            <w:r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358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міськвиконком,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6431" w:type="dxa"/>
            <w:gridSpan w:val="3"/>
          </w:tcPr>
          <w:p w:rsidR="00041FB7" w:rsidRPr="00423B46" w:rsidRDefault="0046792A" w:rsidP="00CB0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міської ТГ</w:t>
            </w:r>
          </w:p>
        </w:tc>
      </w:tr>
      <w:tr w:rsidR="00196685" w:rsidRPr="00423B46" w:rsidTr="00196685">
        <w:trPr>
          <w:cantSplit/>
          <w:trHeight w:val="1134"/>
        </w:trPr>
        <w:tc>
          <w:tcPr>
            <w:tcW w:w="745" w:type="dxa"/>
          </w:tcPr>
          <w:p w:rsidR="00041FB7" w:rsidRPr="00423B46" w:rsidRDefault="00041FB7" w:rsidP="00CB02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6.1</w:t>
            </w:r>
            <w:r w:rsidR="00194032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397" w:type="dxa"/>
          </w:tcPr>
          <w:p w:rsidR="00041FB7" w:rsidRPr="00423B46" w:rsidRDefault="00041FB7" w:rsidP="00041FB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Компенсаційні виплати  за надання пільг  окремим категоріям громадян з оплати послуг зв’язку; надання інших пільг окремим категоріям громадян відповідно до законодавства</w:t>
            </w:r>
            <w:r w:rsidR="00691E2D"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.</w:t>
            </w:r>
            <w:r w:rsidRPr="00423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2358" w:type="dxa"/>
          </w:tcPr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фінансове управління</w:t>
            </w:r>
            <w:r w:rsidR="00520467"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041FB7" w:rsidRPr="00423B46" w:rsidRDefault="00041FB7" w:rsidP="00041F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соціального захисту населення</w:t>
            </w:r>
          </w:p>
        </w:tc>
        <w:tc>
          <w:tcPr>
            <w:tcW w:w="6431" w:type="dxa"/>
            <w:gridSpan w:val="3"/>
          </w:tcPr>
          <w:p w:rsidR="00041FB7" w:rsidRPr="00423B46" w:rsidRDefault="0046792A" w:rsidP="00CB02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3B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міської ТГ</w:t>
            </w:r>
          </w:p>
        </w:tc>
      </w:tr>
    </w:tbl>
    <w:p w:rsidR="00041FB7" w:rsidRPr="00423B46" w:rsidRDefault="00041FB7" w:rsidP="00041FB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41FB7" w:rsidRPr="00423B46" w:rsidRDefault="00041FB7" w:rsidP="00041FB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41FB7" w:rsidRPr="00423B46" w:rsidRDefault="00041FB7" w:rsidP="00041FB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41FB7" w:rsidRPr="00041FB7" w:rsidRDefault="00041FB7" w:rsidP="00041FB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3B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Секретар міської ради</w:t>
      </w:r>
      <w:r w:rsidRPr="00423B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23B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23B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23B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23B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91E2D" w:rsidRPr="00423B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</w:t>
      </w:r>
      <w:r w:rsidR="00CB02AF" w:rsidRPr="00423B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Оксана П</w:t>
      </w:r>
      <w:r w:rsidR="00CB02AF" w:rsidRPr="00423B46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="00CB02AF" w:rsidRPr="00423B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ЯТКОВА</w:t>
      </w:r>
      <w:r w:rsidR="00CB02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041FB7" w:rsidRPr="00041FB7" w:rsidRDefault="00041FB7" w:rsidP="00041FB7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41FB7" w:rsidRPr="00041FB7" w:rsidRDefault="00041FB7" w:rsidP="00041FB7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31EED" w:rsidRPr="00041FB7" w:rsidRDefault="00431EED">
      <w:pPr>
        <w:rPr>
          <w:lang w:val="uk-UA"/>
        </w:rPr>
      </w:pPr>
    </w:p>
    <w:sectPr w:rsidR="00431EED" w:rsidRPr="00041FB7" w:rsidSect="0019668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57402"/>
    <w:multiLevelType w:val="hybridMultilevel"/>
    <w:tmpl w:val="F670DEE8"/>
    <w:lvl w:ilvl="0" w:tplc="1EC4BB8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916ED"/>
    <w:rsid w:val="00002766"/>
    <w:rsid w:val="00041FB7"/>
    <w:rsid w:val="00044500"/>
    <w:rsid w:val="00150376"/>
    <w:rsid w:val="00194032"/>
    <w:rsid w:val="00195FE4"/>
    <w:rsid w:val="00196685"/>
    <w:rsid w:val="001C219D"/>
    <w:rsid w:val="001D1039"/>
    <w:rsid w:val="001E382B"/>
    <w:rsid w:val="001F52AA"/>
    <w:rsid w:val="00224E4A"/>
    <w:rsid w:val="0025670C"/>
    <w:rsid w:val="00295913"/>
    <w:rsid w:val="002B63CA"/>
    <w:rsid w:val="002D013D"/>
    <w:rsid w:val="002D5117"/>
    <w:rsid w:val="003022C3"/>
    <w:rsid w:val="0030541D"/>
    <w:rsid w:val="00337530"/>
    <w:rsid w:val="00357241"/>
    <w:rsid w:val="0037635D"/>
    <w:rsid w:val="00394B8C"/>
    <w:rsid w:val="003C50E4"/>
    <w:rsid w:val="00407978"/>
    <w:rsid w:val="00423B46"/>
    <w:rsid w:val="00431EED"/>
    <w:rsid w:val="0046792A"/>
    <w:rsid w:val="004D5F65"/>
    <w:rsid w:val="00520467"/>
    <w:rsid w:val="0053634D"/>
    <w:rsid w:val="0058716B"/>
    <w:rsid w:val="005F0347"/>
    <w:rsid w:val="00601B9E"/>
    <w:rsid w:val="00601F5A"/>
    <w:rsid w:val="00613412"/>
    <w:rsid w:val="006815C5"/>
    <w:rsid w:val="00691E2D"/>
    <w:rsid w:val="006E3452"/>
    <w:rsid w:val="00774D17"/>
    <w:rsid w:val="007916ED"/>
    <w:rsid w:val="00886DCE"/>
    <w:rsid w:val="008962B9"/>
    <w:rsid w:val="008A7245"/>
    <w:rsid w:val="008D2999"/>
    <w:rsid w:val="008E1918"/>
    <w:rsid w:val="00997155"/>
    <w:rsid w:val="009B5AEF"/>
    <w:rsid w:val="009D4391"/>
    <w:rsid w:val="00A04ED7"/>
    <w:rsid w:val="00AB32E1"/>
    <w:rsid w:val="00AC1C4A"/>
    <w:rsid w:val="00AC32D0"/>
    <w:rsid w:val="00AC39D3"/>
    <w:rsid w:val="00AE4AFE"/>
    <w:rsid w:val="00B42EEA"/>
    <w:rsid w:val="00B813A8"/>
    <w:rsid w:val="00BC4F73"/>
    <w:rsid w:val="00C079DD"/>
    <w:rsid w:val="00C438FE"/>
    <w:rsid w:val="00C6230A"/>
    <w:rsid w:val="00C7124F"/>
    <w:rsid w:val="00C81F4B"/>
    <w:rsid w:val="00CA7FF5"/>
    <w:rsid w:val="00CB02AF"/>
    <w:rsid w:val="00D35B97"/>
    <w:rsid w:val="00D4574A"/>
    <w:rsid w:val="00D81EDC"/>
    <w:rsid w:val="00D90C32"/>
    <w:rsid w:val="00D971BF"/>
    <w:rsid w:val="00DA7033"/>
    <w:rsid w:val="00DC6684"/>
    <w:rsid w:val="00DF4743"/>
    <w:rsid w:val="00E064C9"/>
    <w:rsid w:val="00E20CD0"/>
    <w:rsid w:val="00EC1299"/>
    <w:rsid w:val="00ED653E"/>
    <w:rsid w:val="00EE74E4"/>
    <w:rsid w:val="00F01533"/>
    <w:rsid w:val="00F140FC"/>
    <w:rsid w:val="00F52BB9"/>
    <w:rsid w:val="00F71DEB"/>
    <w:rsid w:val="00FD3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815C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E5526-474E-4239-8294-87247AA0D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11</Pages>
  <Words>11180</Words>
  <Characters>6374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Admin</cp:lastModifiedBy>
  <cp:revision>40</cp:revision>
  <cp:lastPrinted>2021-10-11T07:23:00Z</cp:lastPrinted>
  <dcterms:created xsi:type="dcterms:W3CDTF">2020-07-07T11:29:00Z</dcterms:created>
  <dcterms:modified xsi:type="dcterms:W3CDTF">2021-10-11T13:03:00Z</dcterms:modified>
</cp:coreProperties>
</file>