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1A09C7">
        <w:rPr>
          <w:rFonts w:ascii="Times New Roman" w:hAnsi="Times New Roman" w:cs="Times New Roman"/>
          <w:sz w:val="24"/>
          <w:szCs w:val="24"/>
          <w:lang w:val="uk-UA"/>
        </w:rPr>
        <w:t>06.07.2022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1A09C7">
        <w:rPr>
          <w:rFonts w:ascii="Times New Roman" w:hAnsi="Times New Roman" w:cs="Times New Roman"/>
          <w:sz w:val="24"/>
          <w:szCs w:val="24"/>
          <w:lang w:val="uk-UA"/>
        </w:rPr>
        <w:t>198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</w:t>
      </w:r>
      <w:r w:rsidR="00366614">
        <w:rPr>
          <w:spacing w:val="-6"/>
          <w:sz w:val="24"/>
          <w:szCs w:val="24"/>
        </w:rPr>
        <w:t xml:space="preserve">Закону України «Про правовий режим воєнного стану», Указу Президента України від 24.02.2022 № 64/2022 «Про введення воєнного стану в Україні», </w:t>
      </w:r>
      <w:r w:rsidRPr="000D7299">
        <w:rPr>
          <w:spacing w:val="-6"/>
          <w:sz w:val="24"/>
          <w:szCs w:val="24"/>
        </w:rPr>
        <w:t xml:space="preserve">Постанови КМУ від 11.03.2020 № 211 «Про запобігання поширенню на території України </w:t>
      </w:r>
      <w:proofErr w:type="spellStart"/>
      <w:r w:rsidRPr="000D7299">
        <w:rPr>
          <w:spacing w:val="-6"/>
          <w:sz w:val="24"/>
          <w:szCs w:val="24"/>
        </w:rPr>
        <w:t>коронавірусу</w:t>
      </w:r>
      <w:proofErr w:type="spellEnd"/>
      <w:r w:rsidRPr="000D7299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816645">
        <w:rPr>
          <w:bCs/>
          <w:color w:val="000000"/>
          <w:sz w:val="24"/>
          <w:szCs w:val="24"/>
          <w:bdr w:val="none" w:sz="0" w:space="0" w:color="auto" w:frame="1"/>
        </w:rPr>
        <w:t>Єзви</w:t>
      </w:r>
      <w:proofErr w:type="spellEnd"/>
      <w:r w:rsidR="00816645">
        <w:rPr>
          <w:bCs/>
          <w:color w:val="000000"/>
          <w:sz w:val="24"/>
          <w:szCs w:val="24"/>
          <w:bdr w:val="none" w:sz="0" w:space="0" w:color="auto" w:frame="1"/>
        </w:rPr>
        <w:t xml:space="preserve"> Г.О. </w:t>
      </w:r>
      <w:r w:rsidR="00E31A93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>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816645">
        <w:rPr>
          <w:bCs/>
          <w:color w:val="000000"/>
          <w:sz w:val="24"/>
          <w:szCs w:val="24"/>
          <w:bdr w:val="none" w:sz="0" w:space="0" w:color="auto" w:frame="1"/>
        </w:rPr>
        <w:t>22.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0</w:t>
      </w:r>
      <w:r w:rsidR="0062535E">
        <w:rPr>
          <w:bCs/>
          <w:color w:val="000000"/>
          <w:sz w:val="24"/>
          <w:szCs w:val="24"/>
          <w:bdr w:val="none" w:sz="0" w:space="0" w:color="auto" w:frame="1"/>
        </w:rPr>
        <w:t>6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816645">
        <w:rPr>
          <w:bCs/>
          <w:color w:val="000000"/>
          <w:sz w:val="24"/>
          <w:szCs w:val="24"/>
          <w:bdr w:val="none" w:sz="0" w:space="0" w:color="auto" w:frame="1"/>
        </w:rPr>
        <w:t>813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816645">
        <w:rPr>
          <w:bCs/>
          <w:color w:val="000000"/>
          <w:sz w:val="24"/>
          <w:szCs w:val="24"/>
          <w:bdr w:val="none" w:sz="0" w:space="0" w:color="auto" w:frame="1"/>
        </w:rPr>
        <w:t xml:space="preserve">2 та </w:t>
      </w:r>
      <w:proofErr w:type="spellStart"/>
      <w:r w:rsidR="00816645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E03510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816645">
        <w:rPr>
          <w:bCs/>
          <w:color w:val="000000"/>
          <w:sz w:val="24"/>
          <w:szCs w:val="24"/>
          <w:bdr w:val="none" w:sz="0" w:space="0" w:color="auto" w:frame="1"/>
        </w:rPr>
        <w:t>Єзви</w:t>
      </w:r>
      <w:proofErr w:type="spellEnd"/>
      <w:r w:rsidR="00816645">
        <w:rPr>
          <w:bCs/>
          <w:color w:val="000000"/>
          <w:sz w:val="24"/>
          <w:szCs w:val="24"/>
          <w:bdr w:val="none" w:sz="0" w:space="0" w:color="auto" w:frame="1"/>
        </w:rPr>
        <w:t xml:space="preserve"> Є.І. в</w:t>
      </w:r>
      <w:r w:rsidR="00816645"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816645">
        <w:rPr>
          <w:bCs/>
          <w:color w:val="000000"/>
          <w:sz w:val="24"/>
          <w:szCs w:val="24"/>
          <w:bdr w:val="none" w:sz="0" w:space="0" w:color="auto" w:frame="1"/>
        </w:rPr>
        <w:t>22.06</w:t>
      </w:r>
      <w:r w:rsidR="00816645" w:rsidRPr="000D7299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816645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="00816645"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816645">
        <w:rPr>
          <w:bCs/>
          <w:color w:val="000000"/>
          <w:sz w:val="24"/>
          <w:szCs w:val="24"/>
          <w:bdr w:val="none" w:sz="0" w:space="0" w:color="auto" w:frame="1"/>
        </w:rPr>
        <w:t xml:space="preserve">814-06-02, </w:t>
      </w:r>
      <w:r w:rsidR="000D534A">
        <w:rPr>
          <w:spacing w:val="-6"/>
          <w:sz w:val="24"/>
          <w:szCs w:val="24"/>
        </w:rPr>
        <w:t>враховуючи протокол від 2</w:t>
      </w:r>
      <w:r w:rsidR="00AB10EE">
        <w:rPr>
          <w:spacing w:val="-6"/>
          <w:sz w:val="24"/>
          <w:szCs w:val="24"/>
        </w:rPr>
        <w:t>9</w:t>
      </w:r>
      <w:r w:rsidRPr="000D7299">
        <w:rPr>
          <w:spacing w:val="-6"/>
          <w:sz w:val="24"/>
          <w:szCs w:val="24"/>
        </w:rPr>
        <w:t>.</w:t>
      </w:r>
      <w:r w:rsidR="00A23B35">
        <w:rPr>
          <w:spacing w:val="-6"/>
          <w:sz w:val="24"/>
          <w:szCs w:val="24"/>
        </w:rPr>
        <w:t>0</w:t>
      </w:r>
      <w:r w:rsidR="00AB10EE">
        <w:rPr>
          <w:spacing w:val="-6"/>
          <w:sz w:val="24"/>
          <w:szCs w:val="24"/>
        </w:rPr>
        <w:t>6</w:t>
      </w:r>
      <w:r w:rsidRPr="000D7299">
        <w:rPr>
          <w:spacing w:val="-6"/>
          <w:sz w:val="24"/>
          <w:szCs w:val="24"/>
        </w:rPr>
        <w:t>.202</w:t>
      </w:r>
      <w:r w:rsidR="00A23B35">
        <w:rPr>
          <w:spacing w:val="-6"/>
          <w:sz w:val="24"/>
          <w:szCs w:val="24"/>
        </w:rPr>
        <w:t>2</w:t>
      </w:r>
      <w:r w:rsidRPr="000D7299">
        <w:rPr>
          <w:spacing w:val="-6"/>
          <w:sz w:val="24"/>
          <w:szCs w:val="24"/>
        </w:rPr>
        <w:t xml:space="preserve"> № </w:t>
      </w:r>
      <w:r w:rsidR="00AB10EE">
        <w:rPr>
          <w:spacing w:val="-6"/>
          <w:sz w:val="24"/>
          <w:szCs w:val="24"/>
        </w:rPr>
        <w:t>3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</w:t>
      </w:r>
      <w:r w:rsidR="00F02D71">
        <w:rPr>
          <w:bCs/>
          <w:color w:val="000000"/>
          <w:sz w:val="24"/>
          <w:szCs w:val="24"/>
          <w:bdr w:val="none" w:sz="0" w:space="0" w:color="auto" w:frame="1"/>
        </w:rPr>
        <w:t>враховуючи стан комендантської години на території Черкаської області,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Default="00BD426C" w:rsidP="006C23EC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16645"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 w:rsidR="00816645">
        <w:rPr>
          <w:rFonts w:ascii="Times New Roman" w:hAnsi="Times New Roman" w:cs="Times New Roman"/>
          <w:sz w:val="24"/>
          <w:szCs w:val="24"/>
          <w:lang w:val="uk-UA"/>
        </w:rPr>
        <w:t xml:space="preserve"> Галині Олександрівні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>місц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>здійс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>нення торгівлі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об’єкт сезонної торгівлі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816645">
        <w:rPr>
          <w:rFonts w:ascii="Times New Roman" w:hAnsi="Times New Roman" w:cs="Times New Roman"/>
          <w:sz w:val="24"/>
          <w:szCs w:val="24"/>
          <w:lang w:val="uk-UA"/>
        </w:rPr>
        <w:t>лоток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0D534A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</w:t>
      </w:r>
      <w:r w:rsidR="00646BD3" w:rsidRPr="00327624">
        <w:rPr>
          <w:rFonts w:ascii="Times New Roman" w:hAnsi="Times New Roman" w:cs="Times New Roman"/>
          <w:sz w:val="24"/>
          <w:szCs w:val="24"/>
          <w:lang w:val="uk-UA"/>
        </w:rPr>
        <w:t>м. Кан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646BD3"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B10EE" w:rsidRPr="00D83764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816645">
        <w:rPr>
          <w:rFonts w:ascii="Times New Roman" w:hAnsi="Times New Roman" w:cs="Times New Roman"/>
          <w:sz w:val="24"/>
          <w:szCs w:val="24"/>
          <w:lang w:val="uk-UA"/>
        </w:rPr>
        <w:t>Героїв Дніпра праворуч від автобусної зупинки</w:t>
      </w:r>
      <w:r w:rsidR="00632C36">
        <w:rPr>
          <w:rFonts w:ascii="Times New Roman" w:hAnsi="Times New Roman" w:cs="Times New Roman"/>
          <w:sz w:val="24"/>
          <w:szCs w:val="24"/>
          <w:lang w:val="uk-UA"/>
        </w:rPr>
        <w:t xml:space="preserve"> «Героїв Дніпра» (що біля магазину «Диво»)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D53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Загальна площа 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об’єкту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700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0064"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Продукція, що реалізується – </w:t>
      </w:r>
      <w:r w:rsidR="00816645">
        <w:rPr>
          <w:rFonts w:ascii="Times New Roman" w:hAnsi="Times New Roman" w:cs="Times New Roman"/>
          <w:sz w:val="24"/>
          <w:szCs w:val="24"/>
          <w:lang w:val="uk-UA"/>
        </w:rPr>
        <w:t>виноград</w:t>
      </w:r>
      <w:r w:rsidR="00870064" w:rsidRPr="0032762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Період розміщення -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816645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 xml:space="preserve"> серпня 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B10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 xml:space="preserve">жовтня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280F99" w:rsidRDefault="00816645" w:rsidP="00816645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Єзві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Євгенію Івановичу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надати погодження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місця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здійс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нення торгівлі на об’єкт сезонної торгівлі (лоток) за адресою </w:t>
      </w:r>
      <w:r w:rsidRPr="00327624">
        <w:rPr>
          <w:rFonts w:ascii="Times New Roman" w:hAnsi="Times New Roman" w:cs="Times New Roman"/>
          <w:sz w:val="24"/>
          <w:szCs w:val="24"/>
          <w:lang w:val="uk-UA"/>
        </w:rPr>
        <w:t>м. Кан</w:t>
      </w:r>
      <w:r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80F99" w:rsidRPr="00D83764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 w:rsidR="00280F99">
        <w:rPr>
          <w:rFonts w:ascii="Times New Roman" w:hAnsi="Times New Roman" w:cs="Times New Roman"/>
          <w:sz w:val="24"/>
          <w:szCs w:val="24"/>
          <w:lang w:val="uk-UA"/>
        </w:rPr>
        <w:t>Енергетиків праворуч від автобусної зупинки «Кран»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Загальна площа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сезонної торгівлі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Продукція, що реалізується – </w:t>
      </w:r>
      <w:r>
        <w:rPr>
          <w:rFonts w:ascii="Times New Roman" w:hAnsi="Times New Roman" w:cs="Times New Roman"/>
          <w:sz w:val="24"/>
          <w:szCs w:val="24"/>
          <w:lang w:val="uk-UA"/>
        </w:rPr>
        <w:t>виноград</w:t>
      </w:r>
      <w:r w:rsidRPr="00327624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Період розміщення -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>
        <w:rPr>
          <w:rFonts w:ascii="Times New Roman" w:hAnsi="Times New Roman" w:cs="Times New Roman"/>
          <w:sz w:val="24"/>
          <w:szCs w:val="24"/>
          <w:lang w:val="uk-UA"/>
        </w:rPr>
        <w:t>10 серпня 2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>02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>
        <w:rPr>
          <w:rFonts w:ascii="Times New Roman" w:hAnsi="Times New Roman" w:cs="Times New Roman"/>
          <w:sz w:val="24"/>
          <w:szCs w:val="24"/>
          <w:lang w:val="uk-UA"/>
        </w:rPr>
        <w:t>31 жовтня 2022 року.</w:t>
      </w:r>
      <w:r w:rsidR="00280F9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F74E3" w:rsidRDefault="00A0122D" w:rsidP="00280F99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Зобов</w:t>
      </w:r>
      <w:r w:rsidRPr="00443FCD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язати 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80F99">
        <w:rPr>
          <w:rFonts w:ascii="Times New Roman" w:hAnsi="Times New Roman" w:cs="Times New Roman"/>
          <w:sz w:val="24"/>
          <w:szCs w:val="24"/>
          <w:lang w:val="uk-UA"/>
        </w:rPr>
        <w:t>Єзву</w:t>
      </w:r>
      <w:proofErr w:type="spellEnd"/>
      <w:r w:rsidR="00280F99">
        <w:rPr>
          <w:rFonts w:ascii="Times New Roman" w:hAnsi="Times New Roman" w:cs="Times New Roman"/>
          <w:sz w:val="24"/>
          <w:szCs w:val="24"/>
          <w:lang w:val="uk-UA"/>
        </w:rPr>
        <w:t xml:space="preserve"> Г.О., </w:t>
      </w:r>
      <w:proofErr w:type="spellStart"/>
      <w:r w:rsidR="00280F99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280F99">
        <w:rPr>
          <w:rFonts w:ascii="Times New Roman" w:hAnsi="Times New Roman" w:cs="Times New Roman"/>
          <w:sz w:val="24"/>
          <w:szCs w:val="24"/>
          <w:lang w:val="uk-UA"/>
        </w:rPr>
        <w:t xml:space="preserve"> Є.І.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>Затвердити графік роботи з врахуванням встановленої комендантської години.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Здійснювати діяльність відповідно до вимог санітарного та податкового законодавства України, норм законодавства про працю (належне оформлення трудових відносин, виплата заробітної плати, сплата податків та ін..).  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15 метрів у кожний бік від місця здійснення торгівлі.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об’єкта торгівлі, який повинен відповідати вимогам чинного законодавства України щодо дотримання санітарного стану, охорони праці, техніки безпеки.  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E31A93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1A93"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E31A93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>-2».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>Станом на 16 листопада 2022 року об’єкти сезонної торгівлі мають бути демонтовані.</w:t>
      </w:r>
    </w:p>
    <w:p w:rsidR="004D56CF" w:rsidRDefault="004D56CF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разі не</w:t>
      </w:r>
      <w:r w:rsidR="00652DB0">
        <w:rPr>
          <w:rFonts w:ascii="Times New Roman" w:hAnsi="Times New Roman" w:cs="Times New Roman"/>
          <w:sz w:val="24"/>
          <w:szCs w:val="24"/>
          <w:lang w:val="uk-UA"/>
        </w:rPr>
        <w:t>дотримання вимог даного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52DB0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буде скасоване </w:t>
      </w:r>
      <w:r w:rsidR="00A0122D">
        <w:rPr>
          <w:rFonts w:ascii="Times New Roman" w:hAnsi="Times New Roman" w:cs="Times New Roman"/>
          <w:sz w:val="24"/>
          <w:szCs w:val="24"/>
          <w:lang w:val="uk-UA"/>
        </w:rPr>
        <w:t>протягом трьох робочих днів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дати виявлення порушень.</w:t>
      </w:r>
    </w:p>
    <w:p w:rsidR="00E44D14" w:rsidRPr="006C23EC" w:rsidRDefault="00652DB0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44D14" w:rsidRPr="005F39A1" w:rsidRDefault="00E44D14" w:rsidP="005F39A1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39A1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F39A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F39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9A1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F39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39A1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5F39A1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5F39A1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5F39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5F39A1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5F39A1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5F39A1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907D1B"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F208D2" w:rsidRPr="00E6041A" w:rsidRDefault="00F208D2" w:rsidP="00F208D2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sz w:val="24"/>
          <w:szCs w:val="24"/>
        </w:rPr>
      </w:pPr>
      <w:r w:rsidRPr="00E6041A">
        <w:rPr>
          <w:sz w:val="24"/>
          <w:szCs w:val="24"/>
        </w:rPr>
        <w:t xml:space="preserve">Заступник міського голови з питань діяльності виконавчих органів </w:t>
      </w:r>
      <w:r w:rsidRPr="00E6041A">
        <w:rPr>
          <w:sz w:val="24"/>
          <w:szCs w:val="24"/>
        </w:rPr>
        <w:tab/>
        <w:t>Тетяна ЖІВОТОВА</w:t>
      </w:r>
    </w:p>
    <w:p w:rsidR="00F208D2" w:rsidRPr="006C23EC" w:rsidRDefault="00F208D2" w:rsidP="00F208D2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F208D2" w:rsidRPr="006C23EC" w:rsidRDefault="00F208D2" w:rsidP="00F208D2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управління економічного розвитку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Олена ЖОРНОВА</w:t>
      </w:r>
    </w:p>
    <w:p w:rsidR="00F208D2" w:rsidRPr="006C23EC" w:rsidRDefault="00F208D2" w:rsidP="00F208D2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443FCD" w:rsidP="00F208D2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F208D2" w:rsidRPr="006C23EC">
        <w:rPr>
          <w:sz w:val="24"/>
          <w:szCs w:val="24"/>
        </w:rPr>
        <w:t>ачальник</w:t>
      </w:r>
      <w:r w:rsidR="00F208D2">
        <w:rPr>
          <w:sz w:val="24"/>
          <w:szCs w:val="24"/>
        </w:rPr>
        <w:t xml:space="preserve"> </w:t>
      </w:r>
      <w:r w:rsidR="00F208D2" w:rsidRPr="006C23EC">
        <w:rPr>
          <w:sz w:val="24"/>
          <w:szCs w:val="24"/>
        </w:rPr>
        <w:t xml:space="preserve">юридичного відділу </w:t>
      </w:r>
      <w:r w:rsidR="00F208D2" w:rsidRPr="006C23EC">
        <w:rPr>
          <w:sz w:val="24"/>
          <w:szCs w:val="24"/>
        </w:rPr>
        <w:tab/>
      </w:r>
      <w:r w:rsidR="00F208D2" w:rsidRPr="006C23EC">
        <w:rPr>
          <w:sz w:val="24"/>
          <w:szCs w:val="24"/>
        </w:rPr>
        <w:tab/>
      </w:r>
      <w:r w:rsidR="00F208D2" w:rsidRPr="006C23EC">
        <w:rPr>
          <w:sz w:val="24"/>
          <w:szCs w:val="24"/>
        </w:rPr>
        <w:tab/>
      </w:r>
      <w:r w:rsidR="00F208D2" w:rsidRPr="006C23EC">
        <w:rPr>
          <w:sz w:val="24"/>
          <w:szCs w:val="24"/>
        </w:rPr>
        <w:tab/>
        <w:t xml:space="preserve">     </w:t>
      </w:r>
      <w:r w:rsidR="00F208D2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Наталія ЛІСОВА</w:t>
      </w:r>
      <w:r w:rsidR="00F208D2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0835BB"/>
    <w:multiLevelType w:val="hybridMultilevel"/>
    <w:tmpl w:val="BD146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13F6F"/>
    <w:multiLevelType w:val="hybridMultilevel"/>
    <w:tmpl w:val="3C8292E4"/>
    <w:lvl w:ilvl="0" w:tplc="4644146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4"/>
  </w:num>
  <w:num w:numId="9">
    <w:abstractNumId w:val="2"/>
  </w:num>
  <w:num w:numId="10">
    <w:abstractNumId w:val="5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B65EF"/>
    <w:rsid w:val="000C1D03"/>
    <w:rsid w:val="000D534A"/>
    <w:rsid w:val="000D549C"/>
    <w:rsid w:val="000D7299"/>
    <w:rsid w:val="00104C0B"/>
    <w:rsid w:val="00124A20"/>
    <w:rsid w:val="001A09C7"/>
    <w:rsid w:val="001C3559"/>
    <w:rsid w:val="001D2DA1"/>
    <w:rsid w:val="001E32FA"/>
    <w:rsid w:val="001F4715"/>
    <w:rsid w:val="0021287D"/>
    <w:rsid w:val="00272F5E"/>
    <w:rsid w:val="002740D1"/>
    <w:rsid w:val="00280E05"/>
    <w:rsid w:val="00280F99"/>
    <w:rsid w:val="00281207"/>
    <w:rsid w:val="002A34B1"/>
    <w:rsid w:val="002B761E"/>
    <w:rsid w:val="002F2C01"/>
    <w:rsid w:val="003447BD"/>
    <w:rsid w:val="00366614"/>
    <w:rsid w:val="00375FDB"/>
    <w:rsid w:val="00394D76"/>
    <w:rsid w:val="0041422E"/>
    <w:rsid w:val="00443FCD"/>
    <w:rsid w:val="004C4DA5"/>
    <w:rsid w:val="004D56CF"/>
    <w:rsid w:val="004F0FC2"/>
    <w:rsid w:val="00521D47"/>
    <w:rsid w:val="00526D7D"/>
    <w:rsid w:val="0057302D"/>
    <w:rsid w:val="00580C16"/>
    <w:rsid w:val="005A26D7"/>
    <w:rsid w:val="005A60CD"/>
    <w:rsid w:val="005B4777"/>
    <w:rsid w:val="005C1851"/>
    <w:rsid w:val="005C320E"/>
    <w:rsid w:val="005F39A1"/>
    <w:rsid w:val="006151BF"/>
    <w:rsid w:val="0062535E"/>
    <w:rsid w:val="00632C36"/>
    <w:rsid w:val="00646BD3"/>
    <w:rsid w:val="00652DB0"/>
    <w:rsid w:val="00653728"/>
    <w:rsid w:val="00683106"/>
    <w:rsid w:val="00687584"/>
    <w:rsid w:val="006A6B64"/>
    <w:rsid w:val="006A735E"/>
    <w:rsid w:val="006C23EC"/>
    <w:rsid w:val="006D1FB6"/>
    <w:rsid w:val="006D66B8"/>
    <w:rsid w:val="007505DD"/>
    <w:rsid w:val="00774302"/>
    <w:rsid w:val="007934DA"/>
    <w:rsid w:val="007A5AE3"/>
    <w:rsid w:val="007B579C"/>
    <w:rsid w:val="007C7444"/>
    <w:rsid w:val="007E12C6"/>
    <w:rsid w:val="00811954"/>
    <w:rsid w:val="00816645"/>
    <w:rsid w:val="00841CE0"/>
    <w:rsid w:val="008533EC"/>
    <w:rsid w:val="00870064"/>
    <w:rsid w:val="0089308C"/>
    <w:rsid w:val="008B31B9"/>
    <w:rsid w:val="008B5846"/>
    <w:rsid w:val="008E446E"/>
    <w:rsid w:val="00907D1B"/>
    <w:rsid w:val="009720A5"/>
    <w:rsid w:val="009759E6"/>
    <w:rsid w:val="00981A0C"/>
    <w:rsid w:val="009932FA"/>
    <w:rsid w:val="009C175E"/>
    <w:rsid w:val="009C70E8"/>
    <w:rsid w:val="00A0122D"/>
    <w:rsid w:val="00A23B35"/>
    <w:rsid w:val="00A513FF"/>
    <w:rsid w:val="00A51AC2"/>
    <w:rsid w:val="00A56CCE"/>
    <w:rsid w:val="00A5766B"/>
    <w:rsid w:val="00A6386A"/>
    <w:rsid w:val="00AB10EE"/>
    <w:rsid w:val="00AC1CDC"/>
    <w:rsid w:val="00AD4796"/>
    <w:rsid w:val="00B246A8"/>
    <w:rsid w:val="00B7346B"/>
    <w:rsid w:val="00B83CE6"/>
    <w:rsid w:val="00B95E37"/>
    <w:rsid w:val="00BD426C"/>
    <w:rsid w:val="00C00693"/>
    <w:rsid w:val="00C306B0"/>
    <w:rsid w:val="00C54A3B"/>
    <w:rsid w:val="00C60349"/>
    <w:rsid w:val="00C634C6"/>
    <w:rsid w:val="00C7524A"/>
    <w:rsid w:val="00C83419"/>
    <w:rsid w:val="00C9016F"/>
    <w:rsid w:val="00C96E0E"/>
    <w:rsid w:val="00CC70EE"/>
    <w:rsid w:val="00CD54D3"/>
    <w:rsid w:val="00CE0679"/>
    <w:rsid w:val="00D02C18"/>
    <w:rsid w:val="00D520C6"/>
    <w:rsid w:val="00DB18E4"/>
    <w:rsid w:val="00E03510"/>
    <w:rsid w:val="00E043A1"/>
    <w:rsid w:val="00E147C2"/>
    <w:rsid w:val="00E31A93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2D71"/>
    <w:rsid w:val="00F03CB8"/>
    <w:rsid w:val="00F208D2"/>
    <w:rsid w:val="00F35A50"/>
    <w:rsid w:val="00F430BA"/>
    <w:rsid w:val="00F61803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5</cp:revision>
  <cp:lastPrinted>2022-04-25T12:50:00Z</cp:lastPrinted>
  <dcterms:created xsi:type="dcterms:W3CDTF">2022-07-04T09:05:00Z</dcterms:created>
  <dcterms:modified xsi:type="dcterms:W3CDTF">2022-08-04T08:09:00Z</dcterms:modified>
</cp:coreProperties>
</file>