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2271BC">
        <w:rPr>
          <w:rFonts w:ascii="Times New Roman" w:hAnsi="Times New Roman" w:cs="Times New Roman"/>
          <w:sz w:val="24"/>
          <w:szCs w:val="24"/>
          <w:lang w:val="uk-UA"/>
        </w:rPr>
        <w:t xml:space="preserve"> 06.07.2022</w:t>
      </w:r>
      <w:r w:rsidR="00FF493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2271BC">
        <w:rPr>
          <w:rFonts w:ascii="Times New Roman" w:hAnsi="Times New Roman" w:cs="Times New Roman"/>
          <w:sz w:val="24"/>
          <w:szCs w:val="24"/>
          <w:lang w:val="uk-UA"/>
        </w:rPr>
        <w:t>197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</w:t>
      </w:r>
      <w:proofErr w:type="spellStart"/>
      <w:r w:rsidRPr="000D7299">
        <w:rPr>
          <w:spacing w:val="-6"/>
          <w:sz w:val="24"/>
          <w:szCs w:val="24"/>
        </w:rPr>
        <w:t>коронавірусу</w:t>
      </w:r>
      <w:proofErr w:type="spellEnd"/>
      <w:r w:rsidRPr="000D7299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62535E">
        <w:rPr>
          <w:bCs/>
          <w:color w:val="000000"/>
          <w:sz w:val="24"/>
          <w:szCs w:val="24"/>
          <w:bdr w:val="none" w:sz="0" w:space="0" w:color="auto" w:frame="1"/>
        </w:rPr>
        <w:t>Гонтарука В.В.</w:t>
      </w:r>
      <w:r w:rsidR="00E31A9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62535E">
        <w:rPr>
          <w:bCs/>
          <w:color w:val="000000"/>
          <w:sz w:val="24"/>
          <w:szCs w:val="24"/>
          <w:bdr w:val="none" w:sz="0" w:space="0" w:color="auto" w:frame="1"/>
        </w:rPr>
        <w:t>06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62535E">
        <w:rPr>
          <w:bCs/>
          <w:color w:val="000000"/>
          <w:sz w:val="24"/>
          <w:szCs w:val="24"/>
          <w:bdr w:val="none" w:sz="0" w:space="0" w:color="auto" w:frame="1"/>
        </w:rPr>
        <w:t>6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62535E">
        <w:rPr>
          <w:bCs/>
          <w:color w:val="000000"/>
          <w:sz w:val="24"/>
          <w:szCs w:val="24"/>
          <w:bdr w:val="none" w:sz="0" w:space="0" w:color="auto" w:frame="1"/>
        </w:rPr>
        <w:t>807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="000D534A">
        <w:rPr>
          <w:spacing w:val="-6"/>
          <w:sz w:val="24"/>
          <w:szCs w:val="24"/>
        </w:rPr>
        <w:t xml:space="preserve"> враховуючи протокол від 2</w:t>
      </w:r>
      <w:r w:rsidR="00AB10EE">
        <w:rPr>
          <w:spacing w:val="-6"/>
          <w:sz w:val="24"/>
          <w:szCs w:val="24"/>
        </w:rPr>
        <w:t>9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AB10EE">
        <w:rPr>
          <w:spacing w:val="-6"/>
          <w:sz w:val="24"/>
          <w:szCs w:val="24"/>
        </w:rPr>
        <w:t>6</w:t>
      </w:r>
      <w:r w:rsidRPr="000D7299">
        <w:rPr>
          <w:spacing w:val="-6"/>
          <w:sz w:val="24"/>
          <w:szCs w:val="24"/>
        </w:rPr>
        <w:t>.202</w:t>
      </w:r>
      <w:r w:rsidR="00A23B35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 xml:space="preserve"> № </w:t>
      </w:r>
      <w:r w:rsidR="00AB10EE">
        <w:rPr>
          <w:spacing w:val="-6"/>
          <w:sz w:val="24"/>
          <w:szCs w:val="24"/>
        </w:rPr>
        <w:t>3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</w:t>
      </w:r>
      <w:r w:rsidR="00F02D71">
        <w:rPr>
          <w:bCs/>
          <w:color w:val="000000"/>
          <w:sz w:val="24"/>
          <w:szCs w:val="24"/>
          <w:bdr w:val="none" w:sz="0" w:space="0" w:color="auto" w:frame="1"/>
        </w:rPr>
        <w:t>враховуючи стан комендантської години на території Черкаської області,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2535E">
        <w:rPr>
          <w:rFonts w:ascii="Times New Roman" w:hAnsi="Times New Roman" w:cs="Times New Roman"/>
          <w:sz w:val="24"/>
          <w:szCs w:val="24"/>
          <w:lang w:val="uk-UA"/>
        </w:rPr>
        <w:t>Гонтаруку Валерію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 xml:space="preserve"> Васильовичу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місц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здійс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нення торгівлі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об’єкт сезонної торгівлі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автомобіль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="00646BD3" w:rsidRPr="00327624">
        <w:rPr>
          <w:rFonts w:ascii="Times New Roman" w:hAnsi="Times New Roman" w:cs="Times New Roman"/>
          <w:sz w:val="24"/>
          <w:szCs w:val="24"/>
          <w:lang w:val="uk-UA"/>
        </w:rPr>
        <w:t>м. Кан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46BD3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B10EE" w:rsidRPr="00D83764">
        <w:rPr>
          <w:rFonts w:ascii="Times New Roman" w:hAnsi="Times New Roman" w:cs="Times New Roman"/>
          <w:sz w:val="24"/>
          <w:szCs w:val="24"/>
          <w:lang w:val="uk-UA"/>
        </w:rPr>
        <w:t>по вул. Київській навпроти магазину «На околиці»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об’єкту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22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00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Продукція, що реалізується – </w:t>
      </w:r>
      <w:r w:rsidR="00E31A93" w:rsidRPr="00327624">
        <w:rPr>
          <w:rFonts w:ascii="Times New Roman" w:hAnsi="Times New Roman" w:cs="Times New Roman"/>
          <w:sz w:val="24"/>
          <w:szCs w:val="24"/>
          <w:lang w:val="uk-UA"/>
        </w:rPr>
        <w:t>овочі,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1A93" w:rsidRPr="00327624">
        <w:rPr>
          <w:rFonts w:ascii="Times New Roman" w:hAnsi="Times New Roman" w:cs="Times New Roman"/>
          <w:sz w:val="24"/>
          <w:szCs w:val="24"/>
          <w:lang w:val="uk-UA"/>
        </w:rPr>
        <w:t>баштанні культури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 xml:space="preserve">1 серпня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1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 xml:space="preserve">жовтня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202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10EE" w:rsidRDefault="00AB10EE" w:rsidP="00AB10EE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Default="00A0122D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r w:rsidRPr="00443FCD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язати 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1207">
        <w:rPr>
          <w:rFonts w:ascii="Times New Roman" w:hAnsi="Times New Roman" w:cs="Times New Roman"/>
          <w:sz w:val="24"/>
          <w:szCs w:val="24"/>
          <w:lang w:val="uk-UA"/>
        </w:rPr>
        <w:t>Гонтарука В.В.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до вимог санітарного та податкового законодавства України, норм законодавства про працю (належне оформлення трудових відносин, виплата заробітної плати, сплата податків та ін..).  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у кожний бік від місця здійснення торгівлі.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Забезпечити належний естетичний вигляд об’єкта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E31A93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1A93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E31A93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2022 року об’єкти сезонної торгівлі мають бути демонтовані.</w:t>
      </w:r>
    </w:p>
    <w:p w:rsidR="004D56CF" w:rsidRDefault="004D56CF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разі не</w:t>
      </w:r>
      <w:r w:rsidR="00652DB0">
        <w:rPr>
          <w:rFonts w:ascii="Times New Roman" w:hAnsi="Times New Roman" w:cs="Times New Roman"/>
          <w:sz w:val="24"/>
          <w:szCs w:val="24"/>
          <w:lang w:val="uk-UA"/>
        </w:rPr>
        <w:t>дотримання вимог даного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52DB0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буде скасоване </w:t>
      </w:r>
      <w:r w:rsidR="00A0122D">
        <w:rPr>
          <w:rFonts w:ascii="Times New Roman" w:hAnsi="Times New Roman" w:cs="Times New Roman"/>
          <w:sz w:val="24"/>
          <w:szCs w:val="24"/>
          <w:lang w:val="uk-UA"/>
        </w:rPr>
        <w:t>протягом трьох робочих днів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дати виявлення порушень.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F208D2" w:rsidRPr="00E6041A" w:rsidRDefault="00F208D2" w:rsidP="00F208D2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F208D2" w:rsidRPr="006C23EC" w:rsidRDefault="00F208D2" w:rsidP="00F208D2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F208D2" w:rsidRPr="006C23EC" w:rsidRDefault="00F208D2" w:rsidP="00F208D2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Олена ЖОРНОВА</w:t>
      </w:r>
    </w:p>
    <w:p w:rsidR="00F208D2" w:rsidRPr="006C23EC" w:rsidRDefault="00F208D2" w:rsidP="00F208D2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443FCD" w:rsidP="00F208D2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F208D2" w:rsidRPr="006C23EC">
        <w:rPr>
          <w:sz w:val="24"/>
          <w:szCs w:val="24"/>
        </w:rPr>
        <w:t>ачальник</w:t>
      </w:r>
      <w:r w:rsidR="00F208D2">
        <w:rPr>
          <w:sz w:val="24"/>
          <w:szCs w:val="24"/>
        </w:rPr>
        <w:t xml:space="preserve"> </w:t>
      </w:r>
      <w:r w:rsidR="00F208D2" w:rsidRPr="006C23EC">
        <w:rPr>
          <w:sz w:val="24"/>
          <w:szCs w:val="24"/>
        </w:rPr>
        <w:t xml:space="preserve">юридичного відділу </w:t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  <w:t xml:space="preserve">     </w:t>
      </w:r>
      <w:r w:rsidR="00F208D2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="00F208D2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0835BB"/>
    <w:multiLevelType w:val="hybridMultilevel"/>
    <w:tmpl w:val="BD146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13F6F"/>
    <w:multiLevelType w:val="hybridMultilevel"/>
    <w:tmpl w:val="3C8292E4"/>
    <w:lvl w:ilvl="0" w:tplc="464414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C3559"/>
    <w:rsid w:val="001D2DA1"/>
    <w:rsid w:val="001E32FA"/>
    <w:rsid w:val="001F4715"/>
    <w:rsid w:val="0021287D"/>
    <w:rsid w:val="002271BC"/>
    <w:rsid w:val="00272F5E"/>
    <w:rsid w:val="002740D1"/>
    <w:rsid w:val="00280E05"/>
    <w:rsid w:val="00281207"/>
    <w:rsid w:val="002A34B1"/>
    <w:rsid w:val="002B761E"/>
    <w:rsid w:val="002F2C01"/>
    <w:rsid w:val="003447BD"/>
    <w:rsid w:val="00366614"/>
    <w:rsid w:val="00375FDB"/>
    <w:rsid w:val="00394D76"/>
    <w:rsid w:val="0041422E"/>
    <w:rsid w:val="00443FCD"/>
    <w:rsid w:val="004C4DA5"/>
    <w:rsid w:val="004D56CF"/>
    <w:rsid w:val="004F0FC2"/>
    <w:rsid w:val="00521D47"/>
    <w:rsid w:val="00526D7D"/>
    <w:rsid w:val="0057302D"/>
    <w:rsid w:val="00580C16"/>
    <w:rsid w:val="005A26D7"/>
    <w:rsid w:val="005A60CD"/>
    <w:rsid w:val="005B4777"/>
    <w:rsid w:val="005C1851"/>
    <w:rsid w:val="005C320E"/>
    <w:rsid w:val="006151BF"/>
    <w:rsid w:val="0062535E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6F4B2E"/>
    <w:rsid w:val="007505DD"/>
    <w:rsid w:val="00774302"/>
    <w:rsid w:val="007934DA"/>
    <w:rsid w:val="007A5AE3"/>
    <w:rsid w:val="007B579C"/>
    <w:rsid w:val="007C7444"/>
    <w:rsid w:val="007E12C6"/>
    <w:rsid w:val="00811954"/>
    <w:rsid w:val="00841CE0"/>
    <w:rsid w:val="008533EC"/>
    <w:rsid w:val="00870064"/>
    <w:rsid w:val="0089308C"/>
    <w:rsid w:val="008B31B9"/>
    <w:rsid w:val="008B5846"/>
    <w:rsid w:val="008E446E"/>
    <w:rsid w:val="00907D1B"/>
    <w:rsid w:val="009720A5"/>
    <w:rsid w:val="009759E6"/>
    <w:rsid w:val="00981A0C"/>
    <w:rsid w:val="009932FA"/>
    <w:rsid w:val="009C175E"/>
    <w:rsid w:val="00A0122D"/>
    <w:rsid w:val="00A23B35"/>
    <w:rsid w:val="00A513FF"/>
    <w:rsid w:val="00A51AC2"/>
    <w:rsid w:val="00A56CCE"/>
    <w:rsid w:val="00A5766B"/>
    <w:rsid w:val="00A6386A"/>
    <w:rsid w:val="00AB10EE"/>
    <w:rsid w:val="00AC1CDC"/>
    <w:rsid w:val="00AD4796"/>
    <w:rsid w:val="00B246A8"/>
    <w:rsid w:val="00B7346B"/>
    <w:rsid w:val="00B83CE6"/>
    <w:rsid w:val="00B95E37"/>
    <w:rsid w:val="00BD426C"/>
    <w:rsid w:val="00C00693"/>
    <w:rsid w:val="00C306B0"/>
    <w:rsid w:val="00C54A3B"/>
    <w:rsid w:val="00C634C6"/>
    <w:rsid w:val="00C7524A"/>
    <w:rsid w:val="00C83419"/>
    <w:rsid w:val="00C9016F"/>
    <w:rsid w:val="00C96E0E"/>
    <w:rsid w:val="00CC70EE"/>
    <w:rsid w:val="00CD54D3"/>
    <w:rsid w:val="00CE0679"/>
    <w:rsid w:val="00D02C18"/>
    <w:rsid w:val="00D520C6"/>
    <w:rsid w:val="00DB18E4"/>
    <w:rsid w:val="00E043A1"/>
    <w:rsid w:val="00E147C2"/>
    <w:rsid w:val="00E31A93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2D71"/>
    <w:rsid w:val="00F03CB8"/>
    <w:rsid w:val="00F208D2"/>
    <w:rsid w:val="00F35A50"/>
    <w:rsid w:val="00F430BA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4</cp:revision>
  <cp:lastPrinted>2022-07-07T06:00:00Z</cp:lastPrinted>
  <dcterms:created xsi:type="dcterms:W3CDTF">2022-07-04T08:55:00Z</dcterms:created>
  <dcterms:modified xsi:type="dcterms:W3CDTF">2022-07-07T06:00:00Z</dcterms:modified>
</cp:coreProperties>
</file>