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CF" w:rsidRDefault="00E55881" w:rsidP="001E3BDC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3291840" cy="1836420"/>
            <wp:effectExtent l="19050" t="0" r="381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9CF" w:rsidRPr="000B344F" w:rsidRDefault="002939CF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2939CF" w:rsidRPr="007E1DFC" w:rsidRDefault="002939CF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Pr="000B344F">
        <w:rPr>
          <w:rFonts w:ascii="Times New Roman" w:hAnsi="Times New Roman"/>
          <w:sz w:val="24"/>
          <w:szCs w:val="24"/>
        </w:rPr>
        <w:t>ід</w:t>
      </w:r>
      <w:proofErr w:type="spellEnd"/>
      <w:r w:rsidRPr="000B344F">
        <w:rPr>
          <w:rFonts w:ascii="Times New Roman" w:hAnsi="Times New Roman"/>
          <w:sz w:val="24"/>
          <w:szCs w:val="24"/>
        </w:rPr>
        <w:t xml:space="preserve"> </w:t>
      </w:r>
      <w:r w:rsidR="00554CA7">
        <w:rPr>
          <w:rFonts w:ascii="Times New Roman" w:hAnsi="Times New Roman"/>
          <w:sz w:val="24"/>
          <w:szCs w:val="24"/>
          <w:lang w:val="uk-UA"/>
        </w:rPr>
        <w:t xml:space="preserve">21.09.2022 </w:t>
      </w:r>
      <w:r w:rsidRPr="000B344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54CA7">
        <w:rPr>
          <w:rFonts w:ascii="Times New Roman" w:hAnsi="Times New Roman"/>
          <w:sz w:val="24"/>
          <w:szCs w:val="24"/>
          <w:lang w:val="uk-UA"/>
        </w:rPr>
        <w:t>265</w:t>
      </w:r>
    </w:p>
    <w:p w:rsidR="002939CF" w:rsidRPr="000B344F" w:rsidRDefault="002939CF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2939CF" w:rsidRPr="001E3BDC" w:rsidRDefault="002939CF" w:rsidP="001E3BDC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uk-UA"/>
        </w:rPr>
      </w:pPr>
      <w:r w:rsidRPr="001E3BDC">
        <w:rPr>
          <w:rFonts w:ascii="Times New Roman" w:hAnsi="Times New Roman"/>
          <w:b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стан</w:t>
      </w: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 підготовк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 об’єктів </w:t>
      </w:r>
      <w:proofErr w:type="spellStart"/>
      <w:r w:rsidRPr="001E3BDC">
        <w:rPr>
          <w:rFonts w:ascii="Times New Roman" w:hAnsi="Times New Roman"/>
          <w:b/>
          <w:sz w:val="24"/>
          <w:szCs w:val="24"/>
          <w:lang w:val="uk-UA"/>
        </w:rPr>
        <w:t>житлово</w:t>
      </w:r>
      <w:proofErr w:type="spellEnd"/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 -</w:t>
      </w:r>
    </w:p>
    <w:p w:rsidR="002939CF" w:rsidRPr="001E3BDC" w:rsidRDefault="002939CF" w:rsidP="001E3BDC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uk-UA"/>
        </w:rPr>
      </w:pPr>
      <w:r w:rsidRPr="001E3BDC">
        <w:rPr>
          <w:rFonts w:ascii="Times New Roman" w:hAnsi="Times New Roman"/>
          <w:b/>
          <w:sz w:val="24"/>
          <w:szCs w:val="24"/>
          <w:lang w:val="uk-UA"/>
        </w:rPr>
        <w:t>комунального господарства до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роботи </w:t>
      </w:r>
      <w:r>
        <w:rPr>
          <w:rFonts w:ascii="Times New Roman" w:hAnsi="Times New Roman"/>
          <w:b/>
          <w:sz w:val="24"/>
          <w:szCs w:val="24"/>
          <w:lang w:val="uk-UA"/>
        </w:rPr>
        <w:br/>
      </w: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в </w:t>
      </w:r>
      <w:proofErr w:type="spellStart"/>
      <w:r w:rsidRPr="001E3BDC">
        <w:rPr>
          <w:rFonts w:ascii="Times New Roman" w:hAnsi="Times New Roman"/>
          <w:b/>
          <w:sz w:val="24"/>
          <w:szCs w:val="24"/>
          <w:lang w:val="uk-UA"/>
        </w:rPr>
        <w:t>осінньо</w:t>
      </w:r>
      <w:proofErr w:type="spellEnd"/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 – зимовий період 202</w:t>
      </w:r>
      <w:r>
        <w:rPr>
          <w:rFonts w:ascii="Times New Roman" w:hAnsi="Times New Roman"/>
          <w:b/>
          <w:sz w:val="24"/>
          <w:szCs w:val="24"/>
          <w:lang w:val="uk-UA"/>
        </w:rPr>
        <w:t>2 – 2023</w:t>
      </w: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 років</w:t>
      </w:r>
    </w:p>
    <w:p w:rsidR="002939CF" w:rsidRPr="000B344F" w:rsidRDefault="002939CF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2939CF" w:rsidRPr="00151C55" w:rsidRDefault="002939CF" w:rsidP="001E3BDC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Відповідно до статті 30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4"/>
          <w:lang w:val="uk-UA"/>
        </w:rPr>
        <w:t xml:space="preserve">на виконання рішення виконавчого комітету Канівської міської ради від 25.05.2022 №125 «Про підготовку об’єктів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 до роботи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зимовий період 2022 – 2023 років», </w:t>
      </w:r>
      <w:r w:rsidRPr="000B344F">
        <w:rPr>
          <w:rFonts w:ascii="Times New Roman" w:hAnsi="Times New Roman"/>
          <w:sz w:val="24"/>
          <w:szCs w:val="24"/>
          <w:lang w:val="uk-UA"/>
        </w:rPr>
        <w:t>заслухавши інформацію керівників комунальних підприємств</w:t>
      </w:r>
      <w:r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з метою забезпечення </w:t>
      </w:r>
      <w:r>
        <w:rPr>
          <w:rFonts w:ascii="Times New Roman" w:hAnsi="Times New Roman"/>
          <w:sz w:val="24"/>
          <w:szCs w:val="24"/>
          <w:lang w:val="uk-UA"/>
        </w:rPr>
        <w:t xml:space="preserve">належного 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функціонування 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0B344F">
        <w:rPr>
          <w:rFonts w:ascii="Times New Roman" w:hAnsi="Times New Roman"/>
          <w:sz w:val="24"/>
          <w:szCs w:val="24"/>
          <w:lang w:val="uk-UA"/>
        </w:rPr>
        <w:t>-20</w:t>
      </w:r>
      <w:r>
        <w:rPr>
          <w:rFonts w:ascii="Times New Roman" w:hAnsi="Times New Roman"/>
          <w:sz w:val="24"/>
          <w:szCs w:val="24"/>
          <w:lang w:val="uk-UA"/>
        </w:rPr>
        <w:t>23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рок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151C55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151C55" w:rsidRPr="00151C55">
        <w:rPr>
          <w:rFonts w:ascii="Times New Roman" w:hAnsi="Times New Roman"/>
          <w:sz w:val="24"/>
          <w:szCs w:val="24"/>
          <w:lang w:val="uk-UA"/>
        </w:rPr>
        <w:t xml:space="preserve"> Канівської міської ради</w:t>
      </w:r>
    </w:p>
    <w:p w:rsidR="002939CF" w:rsidRPr="000B344F" w:rsidRDefault="002939CF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2939CF" w:rsidRPr="00692234" w:rsidRDefault="002939CF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  <w:r w:rsidRPr="00692234">
        <w:rPr>
          <w:rFonts w:ascii="Times New Roman" w:hAnsi="Times New Roman"/>
          <w:sz w:val="24"/>
          <w:szCs w:val="24"/>
          <w:lang w:val="uk-UA"/>
        </w:rPr>
        <w:t>ВИРІШИВ:</w:t>
      </w:r>
    </w:p>
    <w:p w:rsidR="002939CF" w:rsidRPr="000B344F" w:rsidRDefault="002939CF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2939CF" w:rsidRDefault="002939CF" w:rsidP="00682110">
      <w:pPr>
        <w:numPr>
          <w:ilvl w:val="0"/>
          <w:numId w:val="2"/>
        </w:numPr>
        <w:tabs>
          <w:tab w:val="clear" w:pos="1065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Інформацію</w:t>
      </w:r>
      <w:r w:rsidRPr="0068211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B2936">
        <w:rPr>
          <w:rFonts w:ascii="Times New Roman" w:hAnsi="Times New Roman"/>
          <w:sz w:val="24"/>
          <w:szCs w:val="24"/>
          <w:lang w:val="uk-UA"/>
        </w:rPr>
        <w:t>керівник</w:t>
      </w:r>
      <w:r>
        <w:rPr>
          <w:rFonts w:ascii="Times New Roman" w:hAnsi="Times New Roman"/>
          <w:sz w:val="24"/>
          <w:szCs w:val="24"/>
          <w:lang w:val="uk-UA"/>
        </w:rPr>
        <w:t>ів комунальних підприємств: Канівського комунального</w:t>
      </w:r>
      <w:r w:rsidRPr="006B293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підприємства теплових мереж </w:t>
      </w:r>
      <w:r w:rsidRPr="006B2936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>Коломієць В.В.), «Житлово-експлуатаційна контора» (Шацьких А.І.), «</w:t>
      </w:r>
      <w:r w:rsidRPr="006B2936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  <w:r>
        <w:rPr>
          <w:rFonts w:ascii="Times New Roman" w:hAnsi="Times New Roman"/>
          <w:sz w:val="24"/>
          <w:szCs w:val="24"/>
          <w:lang w:val="uk-UA"/>
        </w:rPr>
        <w:t>водопровідно-каналізаційного господарства»</w:t>
      </w:r>
      <w:r w:rsidRPr="006B2936"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>Архипов О.П.</w:t>
      </w:r>
      <w:r w:rsidRPr="006B2936">
        <w:rPr>
          <w:rFonts w:ascii="Times New Roman" w:hAnsi="Times New Roman"/>
          <w:sz w:val="24"/>
          <w:szCs w:val="24"/>
          <w:lang w:val="uk-UA"/>
        </w:rPr>
        <w:t>), «Місто»</w:t>
      </w:r>
      <w:r>
        <w:rPr>
          <w:rFonts w:ascii="Times New Roman" w:hAnsi="Times New Roman"/>
          <w:sz w:val="24"/>
          <w:szCs w:val="24"/>
          <w:lang w:val="uk-UA"/>
        </w:rPr>
        <w:t>/«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Міськзеленбуд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</w:t>
      </w:r>
      <w:r w:rsidRPr="006B2936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Шайдаров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Д.О.</w:t>
      </w:r>
      <w:r w:rsidRPr="006B2936">
        <w:rPr>
          <w:rFonts w:ascii="Times New Roman" w:hAnsi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та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Яблунівське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 (Коваленко О.Г.) про стан підготовки об’єктів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 до роботи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зимовий період 2022 – 2023 років </w:t>
      </w:r>
      <w:r w:rsidRPr="006B2936">
        <w:rPr>
          <w:rFonts w:ascii="Times New Roman" w:hAnsi="Times New Roman"/>
          <w:sz w:val="24"/>
          <w:szCs w:val="24"/>
          <w:lang w:val="uk-UA"/>
        </w:rPr>
        <w:t>взяти до відома згідно з додатком.</w:t>
      </w:r>
    </w:p>
    <w:p w:rsidR="002939CF" w:rsidRDefault="002939CF" w:rsidP="00682110">
      <w:pPr>
        <w:numPr>
          <w:ilvl w:val="0"/>
          <w:numId w:val="2"/>
        </w:numPr>
        <w:tabs>
          <w:tab w:val="clear" w:pos="1065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Визнати стан підготовки об’єктів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 до роботи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зимовий період задовільним.</w:t>
      </w:r>
    </w:p>
    <w:p w:rsidR="002939CF" w:rsidRDefault="002939CF" w:rsidP="00682110">
      <w:pPr>
        <w:numPr>
          <w:ilvl w:val="0"/>
          <w:numId w:val="2"/>
        </w:numPr>
        <w:tabs>
          <w:tab w:val="clear" w:pos="1065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Москаленко Г.М.</w:t>
      </w:r>
    </w:p>
    <w:p w:rsidR="002939C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Pr="000B344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Pr="000B344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2939CF" w:rsidRPr="000B344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Pr="000B344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Pr="000B344F">
        <w:rPr>
          <w:rFonts w:ascii="Times New Roman" w:hAnsi="Times New Roman"/>
          <w:sz w:val="24"/>
          <w:szCs w:val="24"/>
          <w:lang w:val="uk-UA"/>
        </w:rPr>
        <w:t>еруюч</w:t>
      </w:r>
      <w:r>
        <w:rPr>
          <w:rFonts w:ascii="Times New Roman" w:hAnsi="Times New Roman"/>
          <w:sz w:val="24"/>
          <w:szCs w:val="24"/>
          <w:lang w:val="uk-UA"/>
        </w:rPr>
        <w:t>ий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p w:rsidR="002939CF" w:rsidRPr="000B344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Pr="000B344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2939CF" w:rsidRPr="000B344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Галина МОСКАЛЕНКО</w:t>
      </w:r>
    </w:p>
    <w:p w:rsidR="002939CF" w:rsidRPr="000B344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51C55" w:rsidRDefault="00151C55" w:rsidP="00FC60FD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 о. н</w:t>
      </w:r>
      <w:r w:rsidR="002939CF" w:rsidRPr="000B344F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2939CF" w:rsidRPr="000B344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39CF">
        <w:rPr>
          <w:rFonts w:ascii="Times New Roman" w:hAnsi="Times New Roman"/>
          <w:sz w:val="24"/>
          <w:szCs w:val="24"/>
          <w:lang w:val="uk-UA"/>
        </w:rPr>
        <w:t xml:space="preserve">відділу з питань </w:t>
      </w:r>
      <w:r>
        <w:rPr>
          <w:rFonts w:ascii="Times New Roman" w:hAnsi="Times New Roman"/>
          <w:sz w:val="24"/>
          <w:szCs w:val="24"/>
          <w:lang w:val="uk-UA"/>
        </w:rPr>
        <w:t>ЖКГ,</w:t>
      </w:r>
    </w:p>
    <w:p w:rsidR="002939CF" w:rsidRPr="000B344F" w:rsidRDefault="002939CF" w:rsidP="00FC60FD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інфраструктури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="00151C55">
        <w:rPr>
          <w:rFonts w:ascii="Times New Roman" w:hAnsi="Times New Roman"/>
          <w:sz w:val="24"/>
          <w:szCs w:val="24"/>
          <w:lang w:val="uk-UA"/>
        </w:rPr>
        <w:tab/>
      </w:r>
      <w:r w:rsidR="00151C55">
        <w:rPr>
          <w:rFonts w:ascii="Times New Roman" w:hAnsi="Times New Roman"/>
          <w:sz w:val="24"/>
          <w:szCs w:val="24"/>
          <w:lang w:val="uk-UA"/>
        </w:rPr>
        <w:tab/>
      </w:r>
      <w:r w:rsidR="00151C55" w:rsidRPr="00151C55">
        <w:rPr>
          <w:rFonts w:ascii="Times New Roman" w:hAnsi="Times New Roman"/>
          <w:sz w:val="24"/>
          <w:szCs w:val="24"/>
          <w:lang w:val="uk-UA"/>
        </w:rPr>
        <w:t>Дмитро</w:t>
      </w:r>
      <w:r w:rsidRPr="00151C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1C55">
        <w:rPr>
          <w:rFonts w:ascii="Times New Roman" w:hAnsi="Times New Roman"/>
          <w:sz w:val="24"/>
          <w:szCs w:val="24"/>
          <w:lang w:val="uk-UA"/>
        </w:rPr>
        <w:t>БАЛАН</w:t>
      </w:r>
    </w:p>
    <w:p w:rsidR="002939CF" w:rsidRPr="000B344F" w:rsidRDefault="002939CF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Pr="000B344F" w:rsidRDefault="002939CF" w:rsidP="001E3BDC">
      <w:pPr>
        <w:ind w:right="-1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Начальник юридичного відділу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Наталія ЛІСОВА</w:t>
      </w:r>
    </w:p>
    <w:p w:rsidR="002939CF" w:rsidRDefault="002939CF" w:rsidP="001E3BDC">
      <w:pPr>
        <w:spacing w:after="0" w:line="240" w:lineRule="auto"/>
        <w:rPr>
          <w:rFonts w:ascii="Times New Roman" w:hAnsi="Times New Roman"/>
          <w:b/>
          <w:sz w:val="24"/>
          <w:lang w:val="uk-UA"/>
        </w:rPr>
        <w:sectPr w:rsidR="002939CF" w:rsidSect="00E3096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939CF" w:rsidRPr="00682110" w:rsidRDefault="002939CF" w:rsidP="00E3096E">
      <w:pPr>
        <w:spacing w:after="0" w:line="240" w:lineRule="auto"/>
        <w:ind w:left="6804"/>
        <w:rPr>
          <w:rFonts w:ascii="Times New Roman" w:hAnsi="Times New Roman"/>
          <w:sz w:val="24"/>
          <w:lang w:val="uk-UA"/>
        </w:rPr>
      </w:pPr>
      <w:r w:rsidRPr="00682110">
        <w:rPr>
          <w:rFonts w:ascii="Times New Roman" w:hAnsi="Times New Roman"/>
          <w:sz w:val="24"/>
          <w:lang w:val="uk-UA"/>
        </w:rPr>
        <w:lastRenderedPageBreak/>
        <w:t>Додаток</w:t>
      </w:r>
      <w:r w:rsidRPr="00682110">
        <w:rPr>
          <w:rFonts w:ascii="Times New Roman" w:hAnsi="Times New Roman"/>
          <w:sz w:val="24"/>
          <w:lang w:val="uk-UA"/>
        </w:rPr>
        <w:br/>
        <w:t>до рішення виконкому</w:t>
      </w:r>
      <w:r w:rsidRPr="00682110">
        <w:rPr>
          <w:rFonts w:ascii="Times New Roman" w:hAnsi="Times New Roman"/>
          <w:sz w:val="24"/>
          <w:lang w:val="uk-UA"/>
        </w:rPr>
        <w:br/>
        <w:t xml:space="preserve">від </w:t>
      </w:r>
      <w:r>
        <w:rPr>
          <w:rFonts w:ascii="Times New Roman" w:hAnsi="Times New Roman"/>
          <w:sz w:val="24"/>
          <w:lang w:val="uk-UA"/>
        </w:rPr>
        <w:t>________</w:t>
      </w:r>
      <w:r w:rsidRPr="00682110">
        <w:rPr>
          <w:rFonts w:ascii="Times New Roman" w:hAnsi="Times New Roman"/>
          <w:sz w:val="24"/>
          <w:lang w:val="uk-UA"/>
        </w:rPr>
        <w:t xml:space="preserve"> № _______</w:t>
      </w:r>
    </w:p>
    <w:p w:rsidR="002939CF" w:rsidRPr="001B1521" w:rsidRDefault="002939CF" w:rsidP="0068211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Інформація </w:t>
      </w:r>
      <w:r w:rsidRPr="001B1521">
        <w:rPr>
          <w:rFonts w:ascii="Times New Roman" w:hAnsi="Times New Roman"/>
          <w:sz w:val="24"/>
          <w:szCs w:val="24"/>
          <w:lang w:val="uk-UA"/>
        </w:rPr>
        <w:br/>
        <w:t>про с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тан підготовки об’єктів </w:t>
      </w:r>
      <w:proofErr w:type="spellStart"/>
      <w:r w:rsidR="00181CD7" w:rsidRPr="001B1521">
        <w:rPr>
          <w:rFonts w:ascii="Times New Roman" w:hAnsi="Times New Roman"/>
          <w:sz w:val="24"/>
          <w:szCs w:val="24"/>
          <w:lang w:val="uk-UA"/>
        </w:rPr>
        <w:t>житлово–</w:t>
      </w:r>
      <w:r w:rsidRPr="001B1521">
        <w:rPr>
          <w:rFonts w:ascii="Times New Roman" w:hAnsi="Times New Roman"/>
          <w:sz w:val="24"/>
          <w:szCs w:val="24"/>
          <w:lang w:val="uk-UA"/>
        </w:rPr>
        <w:t>комунального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br/>
        <w:t>гос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подарства до роботи в </w:t>
      </w:r>
      <w:proofErr w:type="spellStart"/>
      <w:r w:rsidR="00181CD7" w:rsidRPr="001B1521">
        <w:rPr>
          <w:rFonts w:ascii="Times New Roman" w:hAnsi="Times New Roman"/>
          <w:sz w:val="24"/>
          <w:szCs w:val="24"/>
          <w:lang w:val="uk-UA"/>
        </w:rPr>
        <w:t>осінньо–</w:t>
      </w:r>
      <w:r w:rsidRPr="001B1521">
        <w:rPr>
          <w:rFonts w:ascii="Times New Roman" w:hAnsi="Times New Roman"/>
          <w:sz w:val="24"/>
          <w:szCs w:val="24"/>
          <w:lang w:val="uk-UA"/>
        </w:rPr>
        <w:t>зимовий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період 2022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>–</w:t>
      </w:r>
      <w:r w:rsidRPr="001B1521">
        <w:rPr>
          <w:rFonts w:ascii="Times New Roman" w:hAnsi="Times New Roman"/>
          <w:sz w:val="24"/>
          <w:szCs w:val="24"/>
          <w:lang w:val="uk-UA"/>
        </w:rPr>
        <w:t>2023 рр.</w:t>
      </w:r>
    </w:p>
    <w:p w:rsidR="002939CF" w:rsidRPr="001B1521" w:rsidRDefault="002939CF" w:rsidP="0068211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939CF" w:rsidRPr="001B1521" w:rsidRDefault="002939CF" w:rsidP="00181CD7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На виконання рішення виконавчого Канівської міської від 25.05.2022 №125 «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Про підготовку об’єктів </w:t>
      </w:r>
      <w:proofErr w:type="spellStart"/>
      <w:r w:rsidR="00181CD7" w:rsidRPr="001B1521">
        <w:rPr>
          <w:rFonts w:ascii="Times New Roman" w:hAnsi="Times New Roman"/>
          <w:sz w:val="24"/>
          <w:szCs w:val="24"/>
          <w:lang w:val="uk-UA"/>
        </w:rPr>
        <w:t>житлово–</w:t>
      </w:r>
      <w:r w:rsidRPr="001B1521">
        <w:rPr>
          <w:rFonts w:ascii="Times New Roman" w:hAnsi="Times New Roman"/>
          <w:sz w:val="24"/>
          <w:szCs w:val="24"/>
          <w:lang w:val="uk-UA"/>
        </w:rPr>
        <w:t>комунального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господарства до роботи 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в </w:t>
      </w:r>
      <w:proofErr w:type="spellStart"/>
      <w:r w:rsidR="00181CD7" w:rsidRPr="001B1521">
        <w:rPr>
          <w:rFonts w:ascii="Times New Roman" w:hAnsi="Times New Roman"/>
          <w:sz w:val="24"/>
          <w:szCs w:val="24"/>
          <w:lang w:val="uk-UA"/>
        </w:rPr>
        <w:t>осінньо–зимовий</w:t>
      </w:r>
      <w:proofErr w:type="spellEnd"/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період 2022–</w:t>
      </w:r>
      <w:r w:rsidRPr="001B1521">
        <w:rPr>
          <w:rFonts w:ascii="Times New Roman" w:hAnsi="Times New Roman"/>
          <w:sz w:val="24"/>
          <w:szCs w:val="24"/>
          <w:lang w:val="uk-UA"/>
        </w:rPr>
        <w:t>2023 років», яким затверджено заходи з підгото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вки об’єктів </w:t>
      </w:r>
      <w:proofErr w:type="spellStart"/>
      <w:r w:rsidR="00181CD7" w:rsidRPr="001B1521">
        <w:rPr>
          <w:rFonts w:ascii="Times New Roman" w:hAnsi="Times New Roman"/>
          <w:sz w:val="24"/>
          <w:szCs w:val="24"/>
          <w:lang w:val="uk-UA"/>
        </w:rPr>
        <w:t>житлово–</w:t>
      </w:r>
      <w:r w:rsidRPr="001B1521">
        <w:rPr>
          <w:rFonts w:ascii="Times New Roman" w:hAnsi="Times New Roman"/>
          <w:sz w:val="24"/>
          <w:szCs w:val="24"/>
          <w:lang w:val="uk-UA"/>
        </w:rPr>
        <w:t>комунального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господарства до роботи в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181CD7" w:rsidRPr="001B1521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181CD7" w:rsidRPr="001B1521">
        <w:rPr>
          <w:rFonts w:ascii="Times New Roman" w:hAnsi="Times New Roman"/>
          <w:sz w:val="24"/>
          <w:szCs w:val="24"/>
          <w:lang w:val="uk-UA"/>
        </w:rPr>
        <w:t>–</w:t>
      </w:r>
      <w:r w:rsidRPr="001B1521">
        <w:rPr>
          <w:rFonts w:ascii="Times New Roman" w:hAnsi="Times New Roman"/>
          <w:sz w:val="24"/>
          <w:szCs w:val="24"/>
          <w:lang w:val="uk-UA"/>
        </w:rPr>
        <w:t>зимовий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період 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>2022–</w:t>
      </w:r>
      <w:r w:rsidRPr="001B1521">
        <w:rPr>
          <w:rFonts w:ascii="Times New Roman" w:hAnsi="Times New Roman"/>
          <w:sz w:val="24"/>
          <w:szCs w:val="24"/>
          <w:lang w:val="uk-UA"/>
        </w:rPr>
        <w:t xml:space="preserve">2023 років всі комунальні підприємства активно готуються до сталого 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проходження </w:t>
      </w:r>
      <w:proofErr w:type="spellStart"/>
      <w:r w:rsidR="00181CD7" w:rsidRPr="001B1521">
        <w:rPr>
          <w:rFonts w:ascii="Times New Roman" w:hAnsi="Times New Roman"/>
          <w:sz w:val="24"/>
          <w:szCs w:val="24"/>
          <w:lang w:val="uk-UA"/>
        </w:rPr>
        <w:t>осінньо–</w:t>
      </w:r>
      <w:r w:rsidRPr="001B1521">
        <w:rPr>
          <w:rFonts w:ascii="Times New Roman" w:hAnsi="Times New Roman"/>
          <w:sz w:val="24"/>
          <w:szCs w:val="24"/>
          <w:lang w:val="uk-UA"/>
        </w:rPr>
        <w:t>зимового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періоду. Станом на 01.09.2022 року виконано заходи:</w:t>
      </w:r>
    </w:p>
    <w:p w:rsidR="002939CF" w:rsidRPr="001B1521" w:rsidRDefault="002939CF" w:rsidP="00682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B1521" w:rsidRPr="001B1521" w:rsidRDefault="001B1521" w:rsidP="001B15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B1521">
        <w:rPr>
          <w:rFonts w:ascii="Times New Roman" w:hAnsi="Times New Roman"/>
          <w:b/>
          <w:sz w:val="24"/>
          <w:szCs w:val="24"/>
          <w:lang w:val="uk-UA"/>
        </w:rPr>
        <w:t>по комунальному підприємству «ЖЕК»</w:t>
      </w:r>
    </w:p>
    <w:p w:rsidR="001B1521" w:rsidRPr="001B1521" w:rsidRDefault="001B1521" w:rsidP="001B15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B1521" w:rsidRPr="001B1521" w:rsidRDefault="001B1521" w:rsidP="001B152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Виконано ремонти покрівель на 19 будинках,  загальною площею 1735 м2 з запланованих 2000 м2. Роботи продовжуються. Зараз виконується ремонт на будинках за адресами вул. Героїв Дніпра,9 , Успенська,33. Виконано ремонт теплових мереж у 13 будинках  з запланованих 15. Проводиться утеплення трубопроводів опалення в 2 будинках (Г.Дн.39 та 206 Див.8) згідно з затвердженими на зборах кошторисами. Проведено огляд та ремонти мереж електропостачання в 7 будинках з семи запланованих. Згідно з графіком проведено технічний огляд та експертне обстеження ліфтів в 27 будинках з 35 , які заплановано на цей рік. Проведено інші ремонтні роботи. Всього на вищевказані та інші ремонтні роботи вже витрачено коштів близько 4500 тис. грн. </w:t>
      </w:r>
    </w:p>
    <w:p w:rsidR="001B1521" w:rsidRPr="001B1521" w:rsidRDefault="001B1521" w:rsidP="001B152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Зроблено капітальний ремонт  бульдозера, який працює на міському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сміттєзвалищі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. загалом закінчується підготовка транспорту до роботи в зимовий період. До початку опалювального сезону заплановані роботи буде завершено  та будинки готові до прийому тепла.</w:t>
      </w:r>
    </w:p>
    <w:p w:rsidR="002939CF" w:rsidRPr="001B1521" w:rsidRDefault="002939CF" w:rsidP="00682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939CF" w:rsidRPr="001B1521" w:rsidRDefault="002939CF" w:rsidP="00682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B1521">
        <w:rPr>
          <w:rFonts w:ascii="Times New Roman" w:hAnsi="Times New Roman"/>
          <w:b/>
          <w:sz w:val="24"/>
          <w:szCs w:val="24"/>
          <w:lang w:val="uk-UA"/>
        </w:rPr>
        <w:t>по комунальному підприємству «Управління ВКГ»</w:t>
      </w:r>
    </w:p>
    <w:p w:rsidR="002939CF" w:rsidRPr="001B1521" w:rsidRDefault="002939CF" w:rsidP="00682110">
      <w:pPr>
        <w:pStyle w:val="docdata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2939CF" w:rsidRPr="001B1521" w:rsidRDefault="002939CF" w:rsidP="00682110">
      <w:pPr>
        <w:pStyle w:val="docdata"/>
        <w:spacing w:before="0" w:beforeAutospacing="0" w:after="0" w:afterAutospacing="0"/>
        <w:ind w:firstLine="567"/>
        <w:jc w:val="both"/>
        <w:rPr>
          <w:b/>
          <w:lang w:val="uk-UA"/>
        </w:rPr>
      </w:pPr>
      <w:r w:rsidRPr="001B1521">
        <w:rPr>
          <w:b/>
          <w:color w:val="000000"/>
          <w:lang w:val="uk-UA"/>
        </w:rPr>
        <w:t>Служба водопостачання :</w:t>
      </w:r>
    </w:p>
    <w:p w:rsidR="002939CF" w:rsidRPr="001B1521" w:rsidRDefault="002939CF" w:rsidP="00E74F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 Реконструкція водопровідних мереж  </w:t>
      </w:r>
      <w:r w:rsidRPr="001B1521">
        <w:rPr>
          <w:rFonts w:ascii="Times New Roman" w:hAnsi="Times New Roman"/>
          <w:b/>
          <w:sz w:val="24"/>
          <w:szCs w:val="24"/>
          <w:lang w:val="uk-UA"/>
        </w:rPr>
        <w:t xml:space="preserve">582м. </w:t>
      </w:r>
      <w:r w:rsidRPr="001B1521">
        <w:rPr>
          <w:rFonts w:ascii="Times New Roman" w:hAnsi="Times New Roman"/>
          <w:sz w:val="24"/>
          <w:szCs w:val="24"/>
          <w:lang w:val="uk-UA"/>
        </w:rPr>
        <w:t>на суму: 282317 грн.</w:t>
      </w:r>
    </w:p>
    <w:p w:rsidR="002939CF" w:rsidRPr="001B1521" w:rsidRDefault="002939CF" w:rsidP="00E74F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 Утеплення свердловин та насосних станцій (частково)</w:t>
      </w:r>
    </w:p>
    <w:p w:rsidR="002939CF" w:rsidRPr="001B1521" w:rsidRDefault="002939CF" w:rsidP="00E74F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939CF" w:rsidRPr="001B1521" w:rsidRDefault="002939CF" w:rsidP="0068211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B1521">
        <w:rPr>
          <w:rFonts w:ascii="Times New Roman" w:hAnsi="Times New Roman"/>
          <w:b/>
          <w:sz w:val="24"/>
          <w:szCs w:val="24"/>
          <w:lang w:val="uk-UA"/>
        </w:rPr>
        <w:t>Служба водовідведення:</w:t>
      </w:r>
    </w:p>
    <w:p w:rsidR="002939CF" w:rsidRPr="001B1521" w:rsidRDefault="002939CF" w:rsidP="006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Капітальний ремонт каналізаційних насосів </w:t>
      </w:r>
      <w:r w:rsidRPr="001B1521">
        <w:rPr>
          <w:rFonts w:ascii="Times New Roman" w:hAnsi="Times New Roman"/>
          <w:b/>
          <w:sz w:val="24"/>
          <w:szCs w:val="24"/>
          <w:lang w:val="uk-UA"/>
        </w:rPr>
        <w:t>3шт.</w:t>
      </w:r>
      <w:r w:rsidRPr="001B1521">
        <w:rPr>
          <w:rFonts w:ascii="Times New Roman" w:hAnsi="Times New Roman"/>
          <w:sz w:val="24"/>
          <w:szCs w:val="24"/>
          <w:lang w:val="uk-UA"/>
        </w:rPr>
        <w:t xml:space="preserve"> на суму: 106158 грн.</w:t>
      </w:r>
    </w:p>
    <w:p w:rsidR="002939CF" w:rsidRPr="001B1521" w:rsidRDefault="002939CF" w:rsidP="006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Капітальний ремонт каналізаційних мереж  </w:t>
      </w:r>
      <w:r w:rsidRPr="001B1521">
        <w:rPr>
          <w:rFonts w:ascii="Times New Roman" w:hAnsi="Times New Roman"/>
          <w:b/>
          <w:sz w:val="24"/>
          <w:szCs w:val="24"/>
          <w:lang w:val="uk-UA"/>
        </w:rPr>
        <w:t xml:space="preserve">40м. </w:t>
      </w:r>
      <w:r w:rsidRPr="001B1521">
        <w:rPr>
          <w:rFonts w:ascii="Times New Roman" w:hAnsi="Times New Roman"/>
          <w:sz w:val="24"/>
          <w:szCs w:val="24"/>
          <w:lang w:val="uk-UA"/>
        </w:rPr>
        <w:t>на суму:</w:t>
      </w:r>
      <w:r w:rsidRPr="001B1521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1B1521">
        <w:rPr>
          <w:rFonts w:ascii="Times New Roman" w:hAnsi="Times New Roman"/>
          <w:sz w:val="24"/>
          <w:szCs w:val="24"/>
          <w:lang w:val="uk-UA"/>
        </w:rPr>
        <w:t>102223 грн.</w:t>
      </w:r>
    </w:p>
    <w:p w:rsidR="002939CF" w:rsidRPr="001B1521" w:rsidRDefault="002939CF" w:rsidP="006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Капітальний ремонт каналізаційних колодязів </w:t>
      </w:r>
      <w:r w:rsidRPr="001B1521">
        <w:rPr>
          <w:rFonts w:ascii="Times New Roman" w:hAnsi="Times New Roman"/>
          <w:b/>
          <w:sz w:val="24"/>
          <w:szCs w:val="24"/>
          <w:lang w:val="uk-UA"/>
        </w:rPr>
        <w:t>21шт.</w:t>
      </w:r>
      <w:r w:rsidRPr="001B1521">
        <w:rPr>
          <w:rFonts w:ascii="Times New Roman" w:hAnsi="Times New Roman"/>
          <w:sz w:val="24"/>
          <w:szCs w:val="24"/>
          <w:lang w:val="uk-UA"/>
        </w:rPr>
        <w:t xml:space="preserve"> на суму 52148 грн.</w:t>
      </w:r>
    </w:p>
    <w:p w:rsidR="002939CF" w:rsidRPr="001B1521" w:rsidRDefault="002939CF" w:rsidP="006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Утеплення каналізаційних  насосних станцій (частково)</w:t>
      </w:r>
    </w:p>
    <w:p w:rsidR="002939CF" w:rsidRPr="001B1521" w:rsidRDefault="002939CF" w:rsidP="00682110">
      <w:pPr>
        <w:pStyle w:val="a8"/>
        <w:spacing w:before="0" w:beforeAutospacing="0" w:after="0" w:afterAutospacing="0"/>
        <w:ind w:firstLine="567"/>
        <w:jc w:val="both"/>
        <w:rPr>
          <w:lang w:val="uk-UA"/>
        </w:rPr>
      </w:pPr>
    </w:p>
    <w:p w:rsidR="002939CF" w:rsidRPr="001B1521" w:rsidRDefault="002939CF" w:rsidP="00682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B1521">
        <w:rPr>
          <w:rFonts w:ascii="Times New Roman" w:hAnsi="Times New Roman"/>
          <w:b/>
          <w:sz w:val="24"/>
          <w:szCs w:val="24"/>
          <w:lang w:val="uk-UA"/>
        </w:rPr>
        <w:t>по Канівському комунальному підприємству теплових мереж</w:t>
      </w:r>
    </w:p>
    <w:p w:rsidR="00181CD7" w:rsidRPr="001B1521" w:rsidRDefault="00181CD7" w:rsidP="00682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51C55" w:rsidRPr="001B1521" w:rsidRDefault="00151C55" w:rsidP="00151C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Загальна готовність до опалювального сезону станом на 01.09.2022 становить: 80 % теплові мережі, 80 % центральні теплові пункти та 80 % котельні.</w:t>
      </w:r>
    </w:p>
    <w:p w:rsidR="00151C55" w:rsidRPr="001B1521" w:rsidRDefault="00151C55" w:rsidP="00151C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Комунальним підприємством до роботи в рамках підготовки до опалювального сезону виконано наступне:</w:t>
      </w:r>
    </w:p>
    <w:p w:rsidR="00151C55" w:rsidRPr="001B1521" w:rsidRDefault="00151C55" w:rsidP="00151C55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на дільниці теплових мереж усунено 16 поривів з 16, що виявлені під час першого та другого етапу гідравлічних випробувань. Замінено 174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п.м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. теплових мереж ( в двотрубному вимірі), в тому числі виконано заміну 11м.п. на попередньо-ізольовані труби. Проведено </w:t>
      </w:r>
      <w:r w:rsidRPr="001B1521">
        <w:rPr>
          <w:rFonts w:ascii="Times New Roman" w:hAnsi="Times New Roman"/>
          <w:sz w:val="24"/>
          <w:szCs w:val="24"/>
          <w:lang w:val="uk-UA"/>
        </w:rPr>
        <w:lastRenderedPageBreak/>
        <w:t>ремонт та ревізію запірної арматури в теплових камерах,замінено запірну арматуру – 50 штук. Ведуться роботи по підготовці до роботи в зимовий період обладнання та мереж ЦТП.</w:t>
      </w:r>
    </w:p>
    <w:p w:rsidR="00151C55" w:rsidRPr="001B1521" w:rsidRDefault="00151C55" w:rsidP="00151C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До початку опалювального сезону планується виконати третій етап гідравлічних випробувань теплових мереж.</w:t>
      </w:r>
    </w:p>
    <w:p w:rsidR="00151C55" w:rsidRPr="001B1521" w:rsidRDefault="00151C55" w:rsidP="00151C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51C55" w:rsidRPr="001B1521" w:rsidRDefault="00151C55" w:rsidP="00151C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На котельнях підприємства виконані наступні роботи:</w:t>
      </w:r>
    </w:p>
    <w:p w:rsidR="00151C55" w:rsidRPr="001B1521" w:rsidRDefault="00151C55" w:rsidP="00151C5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на центральній котельні проведено технічне обслуговування, очистку та підготовлено водогрійний котел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 xml:space="preserve"> ПТВМ-30 ст. № 4 та № 3; підготовлені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тягодуттєві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пристрої та допоміжне обладнання; проведена метрологічна повірка приладів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КВП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і А; відремонтовано насосне обладнання на дільниці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водопідготовки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. Відремонтовано 14 електродвигунів, проведено обслуговування електроустановок та мереж; виконано огляд та ремонт внутрішніх та зовнішніх інженерних мереж, від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>ремонтовано 124 одиниці запірно-</w:t>
      </w:r>
      <w:r w:rsidRPr="001B1521">
        <w:rPr>
          <w:rFonts w:ascii="Times New Roman" w:hAnsi="Times New Roman"/>
          <w:sz w:val="24"/>
          <w:szCs w:val="24"/>
          <w:lang w:val="uk-UA"/>
        </w:rPr>
        <w:t xml:space="preserve">регулюючої та запобіжної арматури; підготовлено електрообладнання;підготовлено до роботи газове обладнання; підготовлені фільтри, обладнання сольової станції та завершуються роботи по заміні трубопроводів на дільниці </w:t>
      </w:r>
      <w:proofErr w:type="spellStart"/>
      <w:r w:rsidR="00181CD7" w:rsidRPr="001B1521">
        <w:rPr>
          <w:rFonts w:ascii="Times New Roman" w:hAnsi="Times New Roman"/>
          <w:sz w:val="24"/>
          <w:szCs w:val="24"/>
          <w:lang w:val="uk-UA"/>
        </w:rPr>
        <w:t>водопідготовки</w:t>
      </w:r>
      <w:proofErr w:type="spellEnd"/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(ХВО);</w:t>
      </w:r>
    </w:p>
    <w:p w:rsidR="00151C55" w:rsidRPr="001B1521" w:rsidRDefault="00151C55" w:rsidP="00151C5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на котельні заводу «Магніт»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 xml:space="preserve">приведено до стану готовності котел ДЕ 10/14; відремонтоване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тягодуттєве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та насосне обладнання, відремонтовано 42 одиниці запірно-регулюючої арматури, </w:t>
      </w:r>
      <w:bookmarkStart w:id="0" w:name="_Hlk112849173"/>
      <w:r w:rsidRPr="001B1521">
        <w:rPr>
          <w:rFonts w:ascii="Times New Roman" w:hAnsi="Times New Roman"/>
          <w:sz w:val="24"/>
          <w:szCs w:val="24"/>
          <w:lang w:val="uk-UA"/>
        </w:rPr>
        <w:t>підготовлено до роботи газове обладнання</w:t>
      </w:r>
      <w:bookmarkEnd w:id="0"/>
      <w:r w:rsidRPr="001B1521">
        <w:rPr>
          <w:rFonts w:ascii="Times New Roman" w:hAnsi="Times New Roman"/>
          <w:sz w:val="24"/>
          <w:szCs w:val="24"/>
          <w:lang w:val="uk-UA"/>
        </w:rPr>
        <w:t xml:space="preserve">, відремонтовані фільтри водо підготовки, завершуються роботи по модернізації соляної станції з переносом бака солі та заміною насосного обладнання, які були заплановані інвестиційною програмою ; </w:t>
      </w:r>
    </w:p>
    <w:p w:rsidR="00151C55" w:rsidRPr="001B1521" w:rsidRDefault="00151C55" w:rsidP="00151C5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котельня училища культури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підготовлена повністю;</w:t>
      </w:r>
    </w:p>
    <w:p w:rsidR="00151C55" w:rsidRPr="001B1521" w:rsidRDefault="00151C55" w:rsidP="00151C5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модульна котельня по вул. Енергетиків (район будинку № 237) готова до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опалювального сезону. До початку опалювального сезону заплановано провести пусконалагоджувальні роботи за участі представників виробника котельні.</w:t>
      </w:r>
    </w:p>
    <w:p w:rsidR="00151C55" w:rsidRPr="001B1521" w:rsidRDefault="00151C55" w:rsidP="00151C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До початку опалювального періоду будуть завершені роботи по ревізії насоса на водозаборі «р. Дніпро»</w:t>
      </w:r>
      <w:r w:rsidRPr="001B1521">
        <w:rPr>
          <w:rFonts w:ascii="Times New Roman" w:hAnsi="Times New Roman"/>
          <w:sz w:val="24"/>
          <w:szCs w:val="24"/>
        </w:rPr>
        <w:t xml:space="preserve">, ремонт та наладка </w:t>
      </w:r>
      <w:proofErr w:type="spellStart"/>
      <w:r w:rsidRPr="001B1521">
        <w:rPr>
          <w:rFonts w:ascii="Times New Roman" w:hAnsi="Times New Roman"/>
          <w:sz w:val="24"/>
          <w:szCs w:val="24"/>
        </w:rPr>
        <w:t>системиопалення</w:t>
      </w:r>
      <w:proofErr w:type="spellEnd"/>
      <w:r w:rsidRPr="001B152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B1521">
        <w:rPr>
          <w:rFonts w:ascii="Times New Roman" w:hAnsi="Times New Roman"/>
          <w:sz w:val="24"/>
          <w:szCs w:val="24"/>
        </w:rPr>
        <w:t>адм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і</w:t>
      </w:r>
      <w:proofErr w:type="spellStart"/>
      <w:r w:rsidRPr="001B1521">
        <w:rPr>
          <w:rFonts w:ascii="Times New Roman" w:hAnsi="Times New Roman"/>
          <w:sz w:val="24"/>
          <w:szCs w:val="24"/>
        </w:rPr>
        <w:t>нприм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і</w:t>
      </w:r>
      <w:proofErr w:type="spellStart"/>
      <w:r w:rsidRPr="001B1521">
        <w:rPr>
          <w:rFonts w:ascii="Times New Roman" w:hAnsi="Times New Roman"/>
          <w:sz w:val="24"/>
          <w:szCs w:val="24"/>
        </w:rPr>
        <w:t>щенн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і</w:t>
      </w:r>
      <w:r w:rsidRPr="001B1521">
        <w:rPr>
          <w:rFonts w:ascii="Times New Roman" w:hAnsi="Times New Roman"/>
          <w:sz w:val="24"/>
          <w:szCs w:val="24"/>
        </w:rPr>
        <w:t xml:space="preserve"> ККПТМ.</w:t>
      </w:r>
    </w:p>
    <w:p w:rsidR="00151C55" w:rsidRPr="001B1521" w:rsidRDefault="00151C55" w:rsidP="00151C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Виконано повірку та  установлені 27 приладів комерційного обліку теплової енергії.</w:t>
      </w:r>
    </w:p>
    <w:p w:rsidR="00151C55" w:rsidRPr="001B1521" w:rsidRDefault="00151C55" w:rsidP="00151C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Всього виконано робіт на суму 2588  тис. грн.</w:t>
      </w:r>
    </w:p>
    <w:p w:rsidR="002939CF" w:rsidRPr="001B1521" w:rsidRDefault="002939CF" w:rsidP="006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Pr="001B1521" w:rsidRDefault="002939CF" w:rsidP="00682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B1521">
        <w:rPr>
          <w:rFonts w:ascii="Times New Roman" w:hAnsi="Times New Roman"/>
          <w:b/>
          <w:sz w:val="24"/>
          <w:szCs w:val="24"/>
          <w:lang w:val="uk-UA"/>
        </w:rPr>
        <w:t>по комунальному підприємству «Місто» та «</w:t>
      </w:r>
      <w:proofErr w:type="spellStart"/>
      <w:r w:rsidRPr="001B1521">
        <w:rPr>
          <w:rFonts w:ascii="Times New Roman" w:hAnsi="Times New Roman"/>
          <w:b/>
          <w:sz w:val="24"/>
          <w:szCs w:val="24"/>
          <w:lang w:val="uk-UA"/>
        </w:rPr>
        <w:t>Міськзеленбуд</w:t>
      </w:r>
      <w:proofErr w:type="spellEnd"/>
      <w:r w:rsidRPr="001B1521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151C55" w:rsidRPr="001B1521" w:rsidRDefault="00151C55" w:rsidP="00682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51C55" w:rsidRPr="001B1521" w:rsidRDefault="00151C55" w:rsidP="00151C55">
      <w:pPr>
        <w:pStyle w:val="a5"/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утриманню в чистоті доріг, парків, скверів, площ, місць загального користування  - </w:t>
      </w:r>
      <w:r w:rsidRPr="001B1521">
        <w:rPr>
          <w:rFonts w:ascii="Times New Roman" w:hAnsi="Times New Roman"/>
          <w:bCs/>
          <w:sz w:val="24"/>
          <w:szCs w:val="24"/>
          <w:lang w:val="uk-UA"/>
        </w:rPr>
        <w:t>на суму 1177,00 тис. грн.;</w:t>
      </w:r>
    </w:p>
    <w:p w:rsidR="00151C55" w:rsidRPr="001B1521" w:rsidRDefault="00151C55" w:rsidP="00151C55">
      <w:pPr>
        <w:numPr>
          <w:ilvl w:val="0"/>
          <w:numId w:val="3"/>
        </w:numPr>
        <w:tabs>
          <w:tab w:val="clear" w:pos="90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утримання кладовища  - на суму 74,00 тис. грн.;</w:t>
      </w:r>
    </w:p>
    <w:p w:rsidR="00151C55" w:rsidRPr="001B1521" w:rsidRDefault="00151C55" w:rsidP="00151C55">
      <w:pPr>
        <w:pStyle w:val="a5"/>
        <w:numPr>
          <w:ilvl w:val="0"/>
          <w:numId w:val="3"/>
        </w:numPr>
        <w:tabs>
          <w:tab w:val="clear" w:pos="90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підготовка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техніки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 xml:space="preserve">99,00 тис. </w:t>
      </w:r>
      <w:r w:rsidRPr="001B1521">
        <w:rPr>
          <w:rFonts w:ascii="Times New Roman" w:hAnsi="Times New Roman"/>
          <w:sz w:val="24"/>
          <w:szCs w:val="24"/>
          <w:lang w:val="uk-UA"/>
        </w:rPr>
        <w:t>грн.;</w:t>
      </w:r>
    </w:p>
    <w:p w:rsidR="00151C55" w:rsidRPr="001B1521" w:rsidRDefault="00151C55" w:rsidP="00151C55">
      <w:pPr>
        <w:numPr>
          <w:ilvl w:val="0"/>
          <w:numId w:val="3"/>
        </w:numPr>
        <w:tabs>
          <w:tab w:val="clear" w:pos="90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зовнішнє освітлення (електроенергія, заміна ламп, світильників, технічне обслуговування, перетягування проводів та ін..) на суму – 678,00 тис. грн.</w:t>
      </w:r>
    </w:p>
    <w:p w:rsidR="00151C55" w:rsidRPr="001B1521" w:rsidRDefault="00151C55" w:rsidP="00151C55">
      <w:pPr>
        <w:pStyle w:val="a5"/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Утримання місць загального користування (косіння, прибирання обочин, дробіння гілок та ін..) –  836,50 тис. грн..</w:t>
      </w:r>
    </w:p>
    <w:p w:rsidR="00151C55" w:rsidRPr="001B1521" w:rsidRDefault="00151C55" w:rsidP="00151C55">
      <w:p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 xml:space="preserve">Всього використано коштів: 2864,50 тис. грн. </w:t>
      </w:r>
    </w:p>
    <w:p w:rsidR="00151C55" w:rsidRPr="001B1521" w:rsidRDefault="00151C55" w:rsidP="00151C55">
      <w:pPr>
        <w:pStyle w:val="a5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Заплановані витрати, що потребують фінансування:</w:t>
      </w:r>
    </w:p>
    <w:p w:rsidR="00151C55" w:rsidRPr="001B1521" w:rsidRDefault="00151C55" w:rsidP="00151C5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 xml:space="preserve">закупівля солі технічної  - </w:t>
      </w:r>
      <w:r w:rsidRPr="001B1521">
        <w:rPr>
          <w:rFonts w:ascii="Times New Roman" w:hAnsi="Times New Roman"/>
          <w:bCs/>
          <w:color w:val="000000"/>
          <w:sz w:val="24"/>
          <w:szCs w:val="24"/>
          <w:lang w:val="uk-UA"/>
        </w:rPr>
        <w:t>на суму 50,00 тис грн.;</w:t>
      </w:r>
    </w:p>
    <w:p w:rsidR="00151C55" w:rsidRPr="001B1521" w:rsidRDefault="00151C55" w:rsidP="00151C5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доставка піску та солі, приготування суміші – 50,00 тис.</w:t>
      </w:r>
      <w:r w:rsidR="00181CD7" w:rsidRPr="001B152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грн.;</w:t>
      </w:r>
    </w:p>
    <w:p w:rsidR="00151C55" w:rsidRPr="001B1521" w:rsidRDefault="00151C55" w:rsidP="00151C5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придбання ПММ – на суму 300,00 тис.</w:t>
      </w:r>
      <w:r w:rsidR="00181CD7" w:rsidRPr="001B152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грн.;</w:t>
      </w:r>
    </w:p>
    <w:p w:rsidR="00151C55" w:rsidRPr="001B1521" w:rsidRDefault="00151C55" w:rsidP="00151C5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ремонт техніки  - на суму 100.00 тис. грн..</w:t>
      </w:r>
    </w:p>
    <w:p w:rsidR="002939CF" w:rsidRPr="001B1521" w:rsidRDefault="002939CF" w:rsidP="00682110">
      <w:pPr>
        <w:pStyle w:val="a5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Pr="001B1521" w:rsidRDefault="002939CF" w:rsidP="00682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B1521">
        <w:rPr>
          <w:rFonts w:ascii="Times New Roman" w:hAnsi="Times New Roman"/>
          <w:b/>
          <w:sz w:val="24"/>
          <w:szCs w:val="24"/>
          <w:lang w:val="uk-UA"/>
        </w:rPr>
        <w:t>по комунальному підприємству «</w:t>
      </w:r>
      <w:proofErr w:type="spellStart"/>
      <w:r w:rsidRPr="001B1521">
        <w:rPr>
          <w:rFonts w:ascii="Times New Roman" w:hAnsi="Times New Roman"/>
          <w:b/>
          <w:sz w:val="24"/>
          <w:szCs w:val="24"/>
          <w:lang w:val="uk-UA"/>
        </w:rPr>
        <w:t>Яблунівське</w:t>
      </w:r>
      <w:proofErr w:type="spellEnd"/>
      <w:r w:rsidRPr="001B1521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181CD7" w:rsidRPr="001B1521" w:rsidRDefault="00181CD7" w:rsidP="006821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51C55" w:rsidRPr="001B1521" w:rsidRDefault="00151C55" w:rsidP="00151C55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Водопостачання:  </w:t>
      </w:r>
    </w:p>
    <w:p w:rsidR="00151C55" w:rsidRPr="001B1521" w:rsidRDefault="00151C55" w:rsidP="00151C5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ремонт водогону в с. Хмільна на суму 72 тис. грн.;</w:t>
      </w:r>
    </w:p>
    <w:p w:rsidR="00151C55" w:rsidRPr="001B1521" w:rsidRDefault="00151C55" w:rsidP="00151C5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аварійні роботи на водогонах с.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Яблунів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на суму 25,0 тис. грн.;</w:t>
      </w:r>
    </w:p>
    <w:p w:rsidR="00151C55" w:rsidRPr="001B1521" w:rsidRDefault="00151C55" w:rsidP="00151C5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поточний ремонт водогону вул.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Новоселиця, с.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Яблунів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на суму 71,0 тис.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грн.;</w:t>
      </w:r>
    </w:p>
    <w:p w:rsidR="00151C55" w:rsidRPr="001B1521" w:rsidRDefault="00151C55" w:rsidP="00151C5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lastRenderedPageBreak/>
        <w:t>поточний ремонт водогону вул.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Шкільна, с.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Яблунів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на суму 53,0 тис.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грн.;</w:t>
      </w:r>
    </w:p>
    <w:p w:rsidR="00151C55" w:rsidRPr="001B1521" w:rsidRDefault="00151C55" w:rsidP="00151C5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хлорування та чищення водонапірних башт с.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Яблунів</w:t>
      </w:r>
      <w:proofErr w:type="spellEnd"/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на суму 32,0 тис.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грн.</w:t>
      </w:r>
    </w:p>
    <w:p w:rsidR="00151C55" w:rsidRPr="001B1521" w:rsidRDefault="00151C55" w:rsidP="00151C55">
      <w:pPr>
        <w:pStyle w:val="a5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b/>
          <w:color w:val="000000"/>
          <w:sz w:val="24"/>
          <w:szCs w:val="24"/>
          <w:lang w:val="uk-UA"/>
        </w:rPr>
        <w:t>Вуличне освітлення</w:t>
      </w: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:</w:t>
      </w:r>
    </w:p>
    <w:p w:rsidR="00151C55" w:rsidRPr="001B1521" w:rsidRDefault="00151C55" w:rsidP="00151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- реконструкція мереж вуличного освітлення від ТП-319 по вул.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Підгайного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с.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Яблунів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, по існуючим опорам Канівського РЕМ  на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суму-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 278,3 тис.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грн.</w:t>
      </w:r>
    </w:p>
    <w:p w:rsidR="00151C55" w:rsidRPr="001B1521" w:rsidRDefault="00151C55" w:rsidP="00151C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- реконструкція мереж вуличного освітлення від ТП-57 по вул.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 xml:space="preserve">Молодіжна та вул. Жовтнева, с.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Яблунів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, по існуючим опорам Канівського РЕМ на суму 569,7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.;</w:t>
      </w:r>
    </w:p>
    <w:p w:rsidR="00151C55" w:rsidRPr="001B1521" w:rsidRDefault="00151C55" w:rsidP="00151C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- реконструкція мереж вуличного освітлення від ТП-168, ТП-169, ТП-493, ТП-495 по вул. Садова, вул. Центральна та вул. Вишнева, с.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Кононча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 xml:space="preserve">,  по існуючим опорам Канівського РЕМ на суму 578,6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.;</w:t>
      </w:r>
    </w:p>
    <w:p w:rsidR="00151C55" w:rsidRPr="001B1521" w:rsidRDefault="00151C55" w:rsidP="00151C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- реконструкція мереж вуличного освітлення від ТП-490 (Л-1,Л-2) по вул. Канівська в с.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Межирич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, по існуючим опорам Канівської філії ПАТ "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Черкасиобленерго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" на суму 222,4 тис. грн.;</w:t>
      </w:r>
    </w:p>
    <w:p w:rsidR="00151C55" w:rsidRPr="001B1521" w:rsidRDefault="00151C55" w:rsidP="00151C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 xml:space="preserve">- реконструкція мереж вуличного освітлення від ТП-318 (Л-1) по вул. Центральна в с. 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Межирич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. по існуючим опорам Канівської філії ПАТ "</w:t>
      </w:r>
      <w:proofErr w:type="spellStart"/>
      <w:r w:rsidRPr="001B1521">
        <w:rPr>
          <w:rFonts w:ascii="Times New Roman" w:hAnsi="Times New Roman"/>
          <w:sz w:val="24"/>
          <w:szCs w:val="24"/>
          <w:lang w:val="uk-UA"/>
        </w:rPr>
        <w:t>Черкасиобленерго</w:t>
      </w:r>
      <w:proofErr w:type="spellEnd"/>
      <w:r w:rsidRPr="001B1521">
        <w:rPr>
          <w:rFonts w:ascii="Times New Roman" w:hAnsi="Times New Roman"/>
          <w:sz w:val="24"/>
          <w:szCs w:val="24"/>
          <w:lang w:val="uk-UA"/>
        </w:rPr>
        <w:t>"на суму 122,6 тис.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грн.;</w:t>
      </w:r>
    </w:p>
    <w:p w:rsidR="00151C55" w:rsidRPr="001B1521" w:rsidRDefault="00151C55" w:rsidP="00151C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- обслуговування ліній вуличного освітлення на суму 35,0 тис.</w:t>
      </w:r>
      <w:r w:rsidR="00181CD7" w:rsidRPr="001B15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1521">
        <w:rPr>
          <w:rFonts w:ascii="Times New Roman" w:hAnsi="Times New Roman"/>
          <w:sz w:val="24"/>
          <w:szCs w:val="24"/>
          <w:lang w:val="uk-UA"/>
        </w:rPr>
        <w:t>грн.</w:t>
      </w:r>
    </w:p>
    <w:p w:rsidR="00151C55" w:rsidRPr="001B1521" w:rsidRDefault="00151C55" w:rsidP="00151C5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b/>
          <w:color w:val="000000"/>
          <w:sz w:val="24"/>
          <w:szCs w:val="24"/>
          <w:lang w:val="uk-UA"/>
        </w:rPr>
        <w:t>Утримання</w:t>
      </w: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місць загального користування (косіння, прибирання обочин, дробіння гілок та ін..) – 510,0 тис. грн..</w:t>
      </w:r>
    </w:p>
    <w:p w:rsidR="00151C55" w:rsidRPr="001B1521" w:rsidRDefault="00151C55" w:rsidP="00151C5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>Всього використано коштів: 2809,9</w:t>
      </w:r>
      <w:bookmarkStart w:id="1" w:name="_GoBack"/>
      <w:bookmarkEnd w:id="1"/>
      <w:r w:rsidRPr="001B1521">
        <w:rPr>
          <w:rFonts w:ascii="Times New Roman" w:hAnsi="Times New Roman"/>
          <w:color w:val="000000"/>
          <w:sz w:val="24"/>
          <w:szCs w:val="24"/>
          <w:lang w:val="uk-UA"/>
        </w:rPr>
        <w:t xml:space="preserve"> тис. грн.  місцевого бюджету </w:t>
      </w:r>
    </w:p>
    <w:p w:rsidR="002939CF" w:rsidRPr="001B1521" w:rsidRDefault="002939CF" w:rsidP="00682110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939CF" w:rsidRPr="001B1521" w:rsidRDefault="002939CF" w:rsidP="0068211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39CF" w:rsidRPr="001B1521" w:rsidRDefault="002939C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51C55" w:rsidRPr="001B1521" w:rsidRDefault="00151C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939CF" w:rsidRPr="001B1521" w:rsidRDefault="002939C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B1521">
        <w:rPr>
          <w:rFonts w:ascii="Times New Roman" w:hAnsi="Times New Roman"/>
          <w:sz w:val="24"/>
          <w:szCs w:val="24"/>
          <w:lang w:val="uk-UA"/>
        </w:rPr>
        <w:t>Керуючий справами</w:t>
      </w:r>
      <w:r w:rsidRPr="001B1521">
        <w:rPr>
          <w:rFonts w:ascii="Times New Roman" w:hAnsi="Times New Roman"/>
          <w:sz w:val="24"/>
          <w:szCs w:val="24"/>
          <w:lang w:val="uk-UA"/>
        </w:rPr>
        <w:tab/>
      </w:r>
      <w:r w:rsidRPr="001B1521">
        <w:rPr>
          <w:rFonts w:ascii="Times New Roman" w:hAnsi="Times New Roman"/>
          <w:sz w:val="24"/>
          <w:szCs w:val="24"/>
          <w:lang w:val="uk-UA"/>
        </w:rPr>
        <w:tab/>
      </w:r>
      <w:r w:rsidRPr="001B1521">
        <w:rPr>
          <w:rFonts w:ascii="Times New Roman" w:hAnsi="Times New Roman"/>
          <w:sz w:val="24"/>
          <w:szCs w:val="24"/>
          <w:lang w:val="uk-UA"/>
        </w:rPr>
        <w:tab/>
      </w:r>
      <w:r w:rsidRPr="001B1521">
        <w:rPr>
          <w:rFonts w:ascii="Times New Roman" w:hAnsi="Times New Roman"/>
          <w:sz w:val="24"/>
          <w:szCs w:val="24"/>
          <w:lang w:val="uk-UA"/>
        </w:rPr>
        <w:tab/>
      </w:r>
      <w:r w:rsidRPr="001B1521"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sectPr w:rsidR="002939CF" w:rsidRPr="001B1521" w:rsidSect="001162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56783"/>
    <w:multiLevelType w:val="hybridMultilevel"/>
    <w:tmpl w:val="8976D3E6"/>
    <w:lvl w:ilvl="0" w:tplc="4858A410">
      <w:start w:val="1"/>
      <w:numFmt w:val="decimal"/>
      <w:lvlText w:val="%1."/>
      <w:lvlJc w:val="left"/>
      <w:pPr>
        <w:ind w:left="1467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6374F15"/>
    <w:multiLevelType w:val="hybridMultilevel"/>
    <w:tmpl w:val="EDE4E926"/>
    <w:lvl w:ilvl="0" w:tplc="8C646C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9D3A1C"/>
    <w:multiLevelType w:val="hybridMultilevel"/>
    <w:tmpl w:val="A406E3A8"/>
    <w:lvl w:ilvl="0" w:tplc="47B8F59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0997D4B"/>
    <w:multiLevelType w:val="hybridMultilevel"/>
    <w:tmpl w:val="00200FB8"/>
    <w:lvl w:ilvl="0" w:tplc="9026A0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A4C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A70B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9EA1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014C3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26AB0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5A208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9F6D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03E1668"/>
    <w:multiLevelType w:val="hybridMultilevel"/>
    <w:tmpl w:val="DBD40650"/>
    <w:lvl w:ilvl="0" w:tplc="B34CEEC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5C450A4B"/>
    <w:multiLevelType w:val="hybridMultilevel"/>
    <w:tmpl w:val="185CFEA2"/>
    <w:lvl w:ilvl="0" w:tplc="14380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D631A"/>
    <w:multiLevelType w:val="hybridMultilevel"/>
    <w:tmpl w:val="828A5DD8"/>
    <w:lvl w:ilvl="0" w:tplc="417A6148">
      <w:start w:val="197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7F52367A"/>
    <w:multiLevelType w:val="hybridMultilevel"/>
    <w:tmpl w:val="3EDCCF12"/>
    <w:lvl w:ilvl="0" w:tplc="B34CEEC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07C1"/>
    <w:rsid w:val="000038E8"/>
    <w:rsid w:val="000375AA"/>
    <w:rsid w:val="00046DDF"/>
    <w:rsid w:val="00082A23"/>
    <w:rsid w:val="00097B77"/>
    <w:rsid w:val="000A19C6"/>
    <w:rsid w:val="000A5848"/>
    <w:rsid w:val="000B344F"/>
    <w:rsid w:val="000C4833"/>
    <w:rsid w:val="0011628B"/>
    <w:rsid w:val="00140C85"/>
    <w:rsid w:val="00151C55"/>
    <w:rsid w:val="00172F6B"/>
    <w:rsid w:val="00181CD7"/>
    <w:rsid w:val="00183D41"/>
    <w:rsid w:val="0018685B"/>
    <w:rsid w:val="00193C2D"/>
    <w:rsid w:val="001A4CB0"/>
    <w:rsid w:val="001B1521"/>
    <w:rsid w:val="001C6DF5"/>
    <w:rsid w:val="001D0190"/>
    <w:rsid w:val="001E3BDC"/>
    <w:rsid w:val="001E6C22"/>
    <w:rsid w:val="001F1506"/>
    <w:rsid w:val="00202151"/>
    <w:rsid w:val="00205022"/>
    <w:rsid w:val="00217219"/>
    <w:rsid w:val="00241E1E"/>
    <w:rsid w:val="00261CD3"/>
    <w:rsid w:val="00274232"/>
    <w:rsid w:val="002939CF"/>
    <w:rsid w:val="002A4ADE"/>
    <w:rsid w:val="002B6AAE"/>
    <w:rsid w:val="002C1453"/>
    <w:rsid w:val="002C39B8"/>
    <w:rsid w:val="00301A79"/>
    <w:rsid w:val="00303211"/>
    <w:rsid w:val="00304C03"/>
    <w:rsid w:val="003217ED"/>
    <w:rsid w:val="00370D34"/>
    <w:rsid w:val="00374534"/>
    <w:rsid w:val="003A2C93"/>
    <w:rsid w:val="003A5B43"/>
    <w:rsid w:val="003B3CA5"/>
    <w:rsid w:val="003B43F1"/>
    <w:rsid w:val="003C607F"/>
    <w:rsid w:val="003E3703"/>
    <w:rsid w:val="003E56A1"/>
    <w:rsid w:val="004033DD"/>
    <w:rsid w:val="00410DD6"/>
    <w:rsid w:val="00422356"/>
    <w:rsid w:val="00444CD0"/>
    <w:rsid w:val="00455678"/>
    <w:rsid w:val="004A05F7"/>
    <w:rsid w:val="004A2820"/>
    <w:rsid w:val="004B3EF4"/>
    <w:rsid w:val="004B6BA3"/>
    <w:rsid w:val="004E4C1D"/>
    <w:rsid w:val="00501838"/>
    <w:rsid w:val="00511466"/>
    <w:rsid w:val="00532077"/>
    <w:rsid w:val="0053702E"/>
    <w:rsid w:val="00554CA7"/>
    <w:rsid w:val="00571140"/>
    <w:rsid w:val="00575669"/>
    <w:rsid w:val="00593B0C"/>
    <w:rsid w:val="00594E1A"/>
    <w:rsid w:val="00596CEC"/>
    <w:rsid w:val="005F5FC8"/>
    <w:rsid w:val="00603608"/>
    <w:rsid w:val="00607610"/>
    <w:rsid w:val="00621789"/>
    <w:rsid w:val="00621E94"/>
    <w:rsid w:val="00642206"/>
    <w:rsid w:val="00656809"/>
    <w:rsid w:val="00682110"/>
    <w:rsid w:val="00692234"/>
    <w:rsid w:val="006952D0"/>
    <w:rsid w:val="006A6B25"/>
    <w:rsid w:val="006B1839"/>
    <w:rsid w:val="006B2936"/>
    <w:rsid w:val="006F10B0"/>
    <w:rsid w:val="007052F1"/>
    <w:rsid w:val="00707491"/>
    <w:rsid w:val="00712FE4"/>
    <w:rsid w:val="007171ED"/>
    <w:rsid w:val="007269CF"/>
    <w:rsid w:val="007507C1"/>
    <w:rsid w:val="00764B41"/>
    <w:rsid w:val="00791B0D"/>
    <w:rsid w:val="007C42D6"/>
    <w:rsid w:val="007E1DFC"/>
    <w:rsid w:val="007E1F42"/>
    <w:rsid w:val="007E63FF"/>
    <w:rsid w:val="007F76B8"/>
    <w:rsid w:val="008028EE"/>
    <w:rsid w:val="0081699F"/>
    <w:rsid w:val="00836E29"/>
    <w:rsid w:val="00846A83"/>
    <w:rsid w:val="0087563F"/>
    <w:rsid w:val="00886E75"/>
    <w:rsid w:val="008D6B46"/>
    <w:rsid w:val="008E1158"/>
    <w:rsid w:val="008E5A7F"/>
    <w:rsid w:val="00940468"/>
    <w:rsid w:val="009459BC"/>
    <w:rsid w:val="00951912"/>
    <w:rsid w:val="009718CC"/>
    <w:rsid w:val="00990F93"/>
    <w:rsid w:val="00995FA8"/>
    <w:rsid w:val="009C3AB1"/>
    <w:rsid w:val="009D1C15"/>
    <w:rsid w:val="009E1FBE"/>
    <w:rsid w:val="00A055EB"/>
    <w:rsid w:val="00A113A0"/>
    <w:rsid w:val="00A32078"/>
    <w:rsid w:val="00A33C33"/>
    <w:rsid w:val="00A4181C"/>
    <w:rsid w:val="00A439F6"/>
    <w:rsid w:val="00A7102D"/>
    <w:rsid w:val="00A71894"/>
    <w:rsid w:val="00A76A23"/>
    <w:rsid w:val="00AB488C"/>
    <w:rsid w:val="00B14BFC"/>
    <w:rsid w:val="00B219FC"/>
    <w:rsid w:val="00B36478"/>
    <w:rsid w:val="00B42755"/>
    <w:rsid w:val="00B47504"/>
    <w:rsid w:val="00B5297D"/>
    <w:rsid w:val="00B73104"/>
    <w:rsid w:val="00B85172"/>
    <w:rsid w:val="00B8775A"/>
    <w:rsid w:val="00B8777D"/>
    <w:rsid w:val="00BA4D44"/>
    <w:rsid w:val="00BB0B98"/>
    <w:rsid w:val="00BC5D98"/>
    <w:rsid w:val="00BD70A4"/>
    <w:rsid w:val="00BE51BA"/>
    <w:rsid w:val="00C00217"/>
    <w:rsid w:val="00C27C78"/>
    <w:rsid w:val="00C31937"/>
    <w:rsid w:val="00C3753A"/>
    <w:rsid w:val="00C46185"/>
    <w:rsid w:val="00C5769A"/>
    <w:rsid w:val="00C716A4"/>
    <w:rsid w:val="00C83753"/>
    <w:rsid w:val="00C91ED2"/>
    <w:rsid w:val="00C96B4E"/>
    <w:rsid w:val="00CB721F"/>
    <w:rsid w:val="00CC7A89"/>
    <w:rsid w:val="00D06018"/>
    <w:rsid w:val="00D11946"/>
    <w:rsid w:val="00D159EB"/>
    <w:rsid w:val="00D170A6"/>
    <w:rsid w:val="00D1767C"/>
    <w:rsid w:val="00D2042C"/>
    <w:rsid w:val="00D2349E"/>
    <w:rsid w:val="00D3534E"/>
    <w:rsid w:val="00D50ACC"/>
    <w:rsid w:val="00D51E69"/>
    <w:rsid w:val="00DE15DC"/>
    <w:rsid w:val="00DF3EC9"/>
    <w:rsid w:val="00E06384"/>
    <w:rsid w:val="00E3096E"/>
    <w:rsid w:val="00E316AE"/>
    <w:rsid w:val="00E3462C"/>
    <w:rsid w:val="00E55881"/>
    <w:rsid w:val="00E74FEA"/>
    <w:rsid w:val="00E90095"/>
    <w:rsid w:val="00EA22F4"/>
    <w:rsid w:val="00EB3F26"/>
    <w:rsid w:val="00F01560"/>
    <w:rsid w:val="00F40731"/>
    <w:rsid w:val="00F5054A"/>
    <w:rsid w:val="00F61EF4"/>
    <w:rsid w:val="00F857B5"/>
    <w:rsid w:val="00F967BE"/>
    <w:rsid w:val="00FA16E8"/>
    <w:rsid w:val="00FB5B2F"/>
    <w:rsid w:val="00FC60FD"/>
    <w:rsid w:val="00FD69FC"/>
    <w:rsid w:val="00FE2359"/>
    <w:rsid w:val="00FF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4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E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3BDC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68211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locked/>
    <w:rsid w:val="00682110"/>
    <w:pPr>
      <w:spacing w:after="0" w:line="240" w:lineRule="auto"/>
      <w:ind w:right="43"/>
      <w:jc w:val="center"/>
    </w:pPr>
    <w:rPr>
      <w:rFonts w:ascii="Times New Roman" w:hAnsi="Times New Roman"/>
      <w:b/>
      <w:sz w:val="28"/>
      <w:szCs w:val="24"/>
      <w:u w:val="single"/>
      <w:lang w:val="uk-UA"/>
    </w:rPr>
  </w:style>
  <w:style w:type="character" w:customStyle="1" w:styleId="a7">
    <w:name w:val="Название Знак"/>
    <w:basedOn w:val="a0"/>
    <w:link w:val="a6"/>
    <w:uiPriority w:val="99"/>
    <w:locked/>
    <w:rsid w:val="00682110"/>
    <w:rPr>
      <w:rFonts w:ascii="Times New Roman" w:hAnsi="Times New Roman" w:cs="Times New Roman"/>
      <w:b/>
      <w:sz w:val="24"/>
      <w:szCs w:val="24"/>
      <w:u w:val="single"/>
      <w:lang w:val="uk-UA" w:eastAsia="ru-RU"/>
    </w:rPr>
  </w:style>
  <w:style w:type="paragraph" w:customStyle="1" w:styleId="docdata">
    <w:name w:val="docdata"/>
    <w:aliases w:val="docy,v5,5587,baiaagaaboqcaaadoheaaawwe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821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Normal (Web)"/>
    <w:basedOn w:val="a"/>
    <w:uiPriority w:val="99"/>
    <w:semiHidden/>
    <w:rsid w:val="006821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65">
    <w:name w:val="1265"/>
    <w:aliases w:val="baiaagaaboqcaaadjwmaaau1aw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68211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Romeo1994</Company>
  <LinksUpToDate>false</LinksUpToDate>
  <CharactersWithSpaces>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Demon</dc:creator>
  <cp:lastModifiedBy>KOVALENKO</cp:lastModifiedBy>
  <cp:revision>4</cp:revision>
  <cp:lastPrinted>2022-10-04T07:57:00Z</cp:lastPrinted>
  <dcterms:created xsi:type="dcterms:W3CDTF">2022-09-19T05:23:00Z</dcterms:created>
  <dcterms:modified xsi:type="dcterms:W3CDTF">2022-10-04T07:57:00Z</dcterms:modified>
</cp:coreProperties>
</file>