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B34" w:rsidRDefault="00C03B34" w:rsidP="00C03B34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35</w:t>
      </w:r>
    </w:p>
    <w:tbl>
      <w:tblPr>
        <w:tblW w:w="0" w:type="auto"/>
        <w:tblLook w:val="01E0"/>
      </w:tblPr>
      <w:tblGrid>
        <w:gridCol w:w="9571"/>
      </w:tblGrid>
      <w:tr w:rsidR="00C03B34" w:rsidTr="00C03B34">
        <w:tc>
          <w:tcPr>
            <w:tcW w:w="9571" w:type="dxa"/>
          </w:tcPr>
          <w:p w:rsidR="00C03B34" w:rsidRDefault="00C03B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C03B34" w:rsidRDefault="00C03B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 вересня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C03B34" w:rsidRDefault="00C03B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3B34" w:rsidRDefault="00C03B34" w:rsidP="00C03B34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C03B34" w:rsidTr="00C03B34">
        <w:tc>
          <w:tcPr>
            <w:tcW w:w="4785" w:type="dxa"/>
          </w:tcPr>
          <w:p w:rsidR="00C03B34" w:rsidRDefault="00C03B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C03B34" w:rsidRDefault="00C03B34">
            <w:pPr>
              <w:spacing w:after="0"/>
            </w:pPr>
          </w:p>
        </w:tc>
      </w:tr>
    </w:tbl>
    <w:p w:rsidR="00C03B34" w:rsidRDefault="00C03B34" w:rsidP="00C03B34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55D79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5D79" w:rsidRDefault="00955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D79" w:rsidRDefault="00955D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55D79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5D79" w:rsidRDefault="00955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D79" w:rsidRDefault="00955D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55D79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5D79" w:rsidRDefault="00955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D79" w:rsidRDefault="00955D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3B34" w:rsidTr="00C03B34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C03B34" w:rsidRDefault="00C03B34" w:rsidP="00C03B34">
      <w:pPr>
        <w:spacing w:after="0" w:line="240" w:lineRule="auto"/>
        <w:rPr>
          <w:rFonts w:ascii="Times New Roman" w:hAnsi="Times New Roman"/>
          <w:sz w:val="28"/>
          <w:szCs w:val="28"/>
        </w:rPr>
        <w:sectPr w:rsidR="00C03B34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C03B34" w:rsidTr="00C03B34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955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955D7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вересня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C03B34" w:rsidTr="00C03B3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КПТМ;</w:t>
            </w:r>
          </w:p>
        </w:tc>
      </w:tr>
      <w:tr w:rsidR="00C03B34" w:rsidTr="00C03B3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955D7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Цюкало В.М.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955D79" w:rsidP="00955D7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</w:t>
            </w:r>
            <w:r w:rsidR="00C03B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C03B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УВКГ;</w:t>
            </w:r>
          </w:p>
        </w:tc>
      </w:tr>
      <w:tr w:rsidR="00C03B34" w:rsidTr="00C03B3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955D7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Шацьких А.І.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955D79" w:rsidP="00955D7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«ЖЕК»;</w:t>
            </w:r>
          </w:p>
        </w:tc>
      </w:tr>
      <w:tr w:rsidR="00C03B34" w:rsidTr="00C03B3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955D7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955D7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955D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="00955D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«Місто»</w:t>
            </w:r>
          </w:p>
        </w:tc>
      </w:tr>
      <w:tr w:rsidR="00B7566E" w:rsidTr="00C03B3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6E" w:rsidRDefault="00B7566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6E" w:rsidRDefault="00B7566E" w:rsidP="00B7566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</w:t>
            </w:r>
          </w:p>
        </w:tc>
      </w:tr>
      <w:tr w:rsidR="00C03B34" w:rsidTr="00C03B34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C03B34" w:rsidTr="00C03B3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03B34" w:rsidTr="00C03B3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955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955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C03B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юридичного відділу;</w:t>
            </w:r>
          </w:p>
        </w:tc>
      </w:tr>
      <w:tr w:rsidR="00C03B34" w:rsidRPr="00955D79" w:rsidTr="00C03B3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955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 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955D79" w:rsidP="00955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</w:t>
            </w:r>
            <w:r w:rsidR="00C03B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інформації та зв’язків з громадськістю;</w:t>
            </w:r>
          </w:p>
        </w:tc>
      </w:tr>
    </w:tbl>
    <w:p w:rsidR="00C03B34" w:rsidRDefault="00C03B34" w:rsidP="00C03B34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C03B34" w:rsidRPr="00A5208C" w:rsidTr="00C03B34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C03B34" w:rsidTr="00C03B34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B756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B756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</w:t>
            </w:r>
            <w:r w:rsidR="00C03B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фінансового управління;</w:t>
            </w:r>
          </w:p>
        </w:tc>
      </w:tr>
      <w:tr w:rsidR="00C03B34" w:rsidTr="00C03B34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з питань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комунального господарства,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C03B34" w:rsidTr="00C03B34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ССД;</w:t>
            </w:r>
          </w:p>
        </w:tc>
      </w:tr>
      <w:tr w:rsidR="00C03B34" w:rsidTr="00C03B34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Сікан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комунального майна та земельних ресурсів;</w:t>
            </w:r>
          </w:p>
        </w:tc>
      </w:tr>
      <w:tr w:rsidR="00C03B34" w:rsidTr="00C03B34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B756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B7566E" w:rsidP="00B756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</w:t>
            </w:r>
            <w:r w:rsidR="00C03B34">
              <w:rPr>
                <w:rFonts w:ascii="Times New Roman" w:hAnsi="Times New Roman"/>
                <w:sz w:val="28"/>
                <w:szCs w:val="28"/>
                <w:lang w:val="uk-UA"/>
              </w:rPr>
              <w:t>економічного розвитку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B7566E" w:rsidTr="00C03B34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6E" w:rsidRDefault="00B756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6E" w:rsidRDefault="00B7566E" w:rsidP="00B756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ЦНАП</w:t>
            </w:r>
          </w:p>
        </w:tc>
      </w:tr>
    </w:tbl>
    <w:p w:rsidR="00C03B34" w:rsidRDefault="00C03B34" w:rsidP="00C03B3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  <w:sectPr w:rsidR="00C03B34">
          <w:pgSz w:w="11906" w:h="16838"/>
          <w:pgMar w:top="1134" w:right="850" w:bottom="1134" w:left="1701" w:header="708" w:footer="708" w:gutter="0"/>
          <w:cols w:space="720"/>
        </w:sectPr>
      </w:pPr>
    </w:p>
    <w:p w:rsidR="00B7566E" w:rsidRPr="00B7566E" w:rsidRDefault="00B7566E" w:rsidP="00B756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66E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B7566E" w:rsidRPr="00B7566E" w:rsidRDefault="00B7566E" w:rsidP="00B756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566E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B756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66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756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66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7566E">
        <w:rPr>
          <w:rFonts w:ascii="Times New Roman" w:hAnsi="Times New Roman" w:cs="Times New Roman"/>
          <w:sz w:val="28"/>
          <w:szCs w:val="28"/>
          <w:lang w:val="uk-UA"/>
        </w:rPr>
        <w:t xml:space="preserve"> 21 вересня </w:t>
      </w:r>
      <w:r w:rsidRPr="00B7566E">
        <w:rPr>
          <w:rFonts w:ascii="Times New Roman" w:hAnsi="Times New Roman" w:cs="Times New Roman"/>
          <w:sz w:val="28"/>
          <w:szCs w:val="28"/>
        </w:rPr>
        <w:t>2022 року</w:t>
      </w:r>
    </w:p>
    <w:p w:rsidR="00B7566E" w:rsidRPr="00B7566E" w:rsidRDefault="00B7566E" w:rsidP="00B7566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7566E"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B7566E" w:rsidRPr="00B7566E" w:rsidTr="00B0056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66E" w:rsidRPr="00B7566E" w:rsidRDefault="00B7566E" w:rsidP="00B0056B">
            <w:pPr>
              <w:rPr>
                <w:sz w:val="28"/>
                <w:szCs w:val="28"/>
                <w:lang w:val="uk-UA"/>
              </w:rPr>
            </w:pPr>
            <w:r w:rsidRPr="00B7566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66E" w:rsidRPr="00B7566E" w:rsidRDefault="00B7566E" w:rsidP="00B0056B">
            <w:pPr>
              <w:ind w:right="31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1.1. Про внесення змін до рішення Канівської  міської ради від 24.12.2021 р. № 7-214 «Про бюджет Канівської міської територіальної громади </w:t>
            </w:r>
            <w:r w:rsidRPr="00B756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 (23554000000)</w:t>
            </w:r>
          </w:p>
          <w:p w:rsidR="00B7566E" w:rsidRPr="00B7566E" w:rsidRDefault="00B7566E" w:rsidP="00B005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 Про внесення змін до рішення міської ради  від 25.02.2021 № 4-106 «Про комплексну програму функціонування та розвитку системи цивільного  захисту, забезпечення пожежної та техногенної  безпеки на 2021-2025 роки» (зі змінами)</w:t>
            </w:r>
          </w:p>
          <w:p w:rsidR="00B7566E" w:rsidRPr="00B7566E" w:rsidRDefault="00B7566E" w:rsidP="00B0056B">
            <w:pPr>
              <w:pStyle w:val="2"/>
              <w:spacing w:line="276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Карпушенко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B7566E" w:rsidRPr="00B7566E" w:rsidTr="00B0056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66E" w:rsidRPr="00B7566E" w:rsidRDefault="00B7566E" w:rsidP="00B0056B">
            <w:pPr>
              <w:rPr>
                <w:sz w:val="28"/>
                <w:szCs w:val="28"/>
                <w:lang w:val="uk-UA"/>
              </w:rPr>
            </w:pPr>
            <w:r w:rsidRPr="00B756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66E" w:rsidRPr="00B7566E" w:rsidRDefault="00B7566E" w:rsidP="00B0056B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2.1. Про стан підготовки об’єктів </w:t>
            </w:r>
            <w:proofErr w:type="spellStart"/>
            <w:r w:rsidRPr="00B7566E">
              <w:rPr>
                <w:rFonts w:ascii="Times New Roman" w:hAnsi="Times New Roman"/>
                <w:sz w:val="28"/>
                <w:szCs w:val="28"/>
                <w:lang w:val="uk-UA"/>
              </w:rPr>
              <w:t>житлово</w:t>
            </w:r>
            <w:proofErr w:type="spellEnd"/>
            <w:r w:rsidRPr="00B756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комунального господарства до роботи в </w:t>
            </w:r>
            <w:proofErr w:type="spellStart"/>
            <w:r w:rsidRPr="00B7566E">
              <w:rPr>
                <w:rFonts w:ascii="Times New Roman" w:hAnsi="Times New Roman"/>
                <w:sz w:val="28"/>
                <w:szCs w:val="28"/>
                <w:lang w:val="uk-UA"/>
              </w:rPr>
              <w:t>осінньо</w:t>
            </w:r>
            <w:proofErr w:type="spellEnd"/>
            <w:r w:rsidRPr="00B756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зимовий період 2022 – 2023 років</w:t>
            </w:r>
          </w:p>
          <w:p w:rsidR="00B7566E" w:rsidRPr="00B7566E" w:rsidRDefault="00B7566E" w:rsidP="00B0056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2.2. Про </w:t>
            </w:r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розгляд заяви Черкаської районної ради про відключення від централізованого опалення</w:t>
            </w:r>
          </w:p>
          <w:p w:rsidR="00B7566E" w:rsidRPr="00B7566E" w:rsidRDefault="00B7566E" w:rsidP="00B005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Балан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Дмитро Володимирович</w:t>
            </w:r>
          </w:p>
        </w:tc>
      </w:tr>
      <w:tr w:rsidR="00B7566E" w:rsidRPr="00B7566E" w:rsidTr="00B0056B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66E" w:rsidRPr="00B7566E" w:rsidRDefault="00B7566E" w:rsidP="00B0056B">
            <w:pPr>
              <w:rPr>
                <w:sz w:val="28"/>
                <w:szCs w:val="28"/>
                <w:lang w:val="uk-UA"/>
              </w:rPr>
            </w:pPr>
            <w:r w:rsidRPr="00B756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66E" w:rsidRPr="00B7566E" w:rsidRDefault="00B7566E" w:rsidP="00B0056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внесення доповнень в додаток до Програми з утримання  об’єктів та майна комунальної власності Канівської територіальної  громади Черкаської області на 2022-2026 роки</w:t>
            </w:r>
          </w:p>
          <w:p w:rsidR="00B7566E" w:rsidRPr="00B7566E" w:rsidRDefault="00B7566E" w:rsidP="00B0056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Сікан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Людмила Анатоліївна</w:t>
            </w:r>
          </w:p>
        </w:tc>
      </w:tr>
      <w:tr w:rsidR="00B7566E" w:rsidRPr="00B7566E" w:rsidTr="00B0056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66E" w:rsidRPr="00B7566E" w:rsidRDefault="00B7566E" w:rsidP="00B0056B">
            <w:pPr>
              <w:rPr>
                <w:sz w:val="28"/>
                <w:szCs w:val="28"/>
                <w:lang w:val="uk-UA"/>
              </w:rPr>
            </w:pPr>
            <w:r w:rsidRPr="00B756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66E" w:rsidRPr="00B7566E" w:rsidRDefault="00B7566E" w:rsidP="00B0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7566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4.1. </w:t>
            </w:r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переведення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особового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рахунку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житло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зі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сплати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житлово-комунальні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7566E" w:rsidRPr="00B7566E" w:rsidRDefault="00B7566E" w:rsidP="00B0056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566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4.2. </w:t>
            </w:r>
            <w:r w:rsidRPr="00B7566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приватизацію державного житлового фонду</w:t>
            </w:r>
          </w:p>
          <w:p w:rsidR="00B7566E" w:rsidRPr="00B7566E" w:rsidRDefault="00B7566E" w:rsidP="00B0056B">
            <w:pPr>
              <w:tabs>
                <w:tab w:val="decimal" w:pos="0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56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Шацьких Андрій Іванович</w:t>
            </w:r>
          </w:p>
        </w:tc>
      </w:tr>
      <w:tr w:rsidR="00B7566E" w:rsidRPr="00B7566E" w:rsidTr="00B0056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66E" w:rsidRPr="00B7566E" w:rsidRDefault="00B7566E" w:rsidP="00B0056B">
            <w:pPr>
              <w:rPr>
                <w:sz w:val="28"/>
                <w:szCs w:val="28"/>
                <w:lang w:val="uk-UA"/>
              </w:rPr>
            </w:pPr>
            <w:r w:rsidRPr="00B7566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66E" w:rsidRPr="00B7566E" w:rsidRDefault="00B7566E" w:rsidP="00B005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520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  <w:p w:rsidR="00B7566E" w:rsidRPr="00B7566E" w:rsidRDefault="00B7566E" w:rsidP="00B0056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56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Костенко Наталія Григорівна</w:t>
            </w:r>
          </w:p>
        </w:tc>
      </w:tr>
      <w:tr w:rsidR="00B7566E" w:rsidRPr="00B7566E" w:rsidTr="00B0056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66E" w:rsidRPr="00B7566E" w:rsidRDefault="00B7566E" w:rsidP="00B0056B">
            <w:pPr>
              <w:rPr>
                <w:sz w:val="28"/>
                <w:szCs w:val="28"/>
                <w:lang w:val="uk-UA"/>
              </w:rPr>
            </w:pPr>
            <w:r w:rsidRPr="00B7566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66E" w:rsidRPr="00B7566E" w:rsidRDefault="00B7566E" w:rsidP="00B0056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7566E">
              <w:rPr>
                <w:rStyle w:val="a5"/>
                <w:rFonts w:ascii="Times New Roman" w:hAnsi="Times New Roman" w:cs="Times New Roman"/>
                <w:b w:val="0"/>
                <w:color w:val="1B1D1F"/>
                <w:sz w:val="28"/>
                <w:szCs w:val="28"/>
                <w:lang w:val="uk-UA"/>
              </w:rPr>
              <w:t>Про окремі питання реалізації</w:t>
            </w:r>
            <w:r w:rsidRPr="00B7566E">
              <w:rPr>
                <w:rStyle w:val="a5"/>
                <w:rFonts w:ascii="Times New Roman" w:hAnsi="Times New Roman" w:cs="Times New Roman"/>
                <w:color w:val="1B1D1F"/>
                <w:sz w:val="28"/>
                <w:szCs w:val="28"/>
                <w:lang w:val="uk-UA"/>
              </w:rPr>
              <w:t xml:space="preserve"> </w:t>
            </w:r>
            <w:r w:rsidRPr="00B756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Громадського бюджету Канівської міської територіальної громади у 2022 році</w:t>
            </w:r>
          </w:p>
          <w:p w:rsidR="00B7566E" w:rsidRPr="00B7566E" w:rsidRDefault="00B7566E" w:rsidP="00B0056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56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Наливайко Тетяна Володимирівна</w:t>
            </w:r>
          </w:p>
        </w:tc>
      </w:tr>
      <w:tr w:rsidR="00B7566E" w:rsidRPr="00B7566E" w:rsidTr="00B0056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66E" w:rsidRPr="00B7566E" w:rsidRDefault="00B7566E" w:rsidP="00B0056B">
            <w:pPr>
              <w:rPr>
                <w:sz w:val="28"/>
                <w:szCs w:val="28"/>
                <w:lang w:val="uk-UA"/>
              </w:rPr>
            </w:pPr>
            <w:r w:rsidRPr="00B7566E">
              <w:rPr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66E" w:rsidRPr="00B7566E" w:rsidRDefault="00B7566E" w:rsidP="00B0056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7.1. </w:t>
            </w:r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</w:p>
          <w:p w:rsidR="00B7566E" w:rsidRPr="00B7566E" w:rsidRDefault="00B7566E" w:rsidP="00B0056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7.2. </w:t>
            </w:r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протоколу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засідання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наглядової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ради у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сфері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розподілу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</w:t>
            </w:r>
            <w:proofErr w:type="gram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іального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житла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розв’язання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проблемних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питань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 </w:t>
            </w:r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мешканців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гуртожитків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житло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виконавчому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комітеті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Канівської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</w:t>
            </w:r>
          </w:p>
          <w:p w:rsidR="00B7566E" w:rsidRPr="00B7566E" w:rsidRDefault="00B7566E" w:rsidP="00B005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56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Лісова Наталія Олександрівна</w:t>
            </w:r>
          </w:p>
        </w:tc>
      </w:tr>
      <w:tr w:rsidR="00B7566E" w:rsidRPr="00B7566E" w:rsidTr="00B0056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6E" w:rsidRPr="00B7566E" w:rsidRDefault="00B7566E" w:rsidP="00B0056B">
            <w:pPr>
              <w:rPr>
                <w:sz w:val="28"/>
                <w:szCs w:val="28"/>
                <w:lang w:val="uk-UA"/>
              </w:rPr>
            </w:pPr>
            <w:r w:rsidRPr="00B7566E">
              <w:rPr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6E" w:rsidRPr="00B7566E" w:rsidRDefault="00B7566E" w:rsidP="00B0056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sz w:val="28"/>
                <w:szCs w:val="28"/>
              </w:rPr>
              <w:t>Про затвердження інформаційної та технологічної  картки адміністративної  послуги, яка надається УСЗН виконавчого комітету Канівської  міської ради  через управління  «Центр надання адміністративних послуг» виконавчого комітету Канівської міської ради</w:t>
            </w:r>
          </w:p>
          <w:p w:rsidR="00B7566E" w:rsidRPr="00B7566E" w:rsidRDefault="00B7566E" w:rsidP="00B0056B">
            <w:pPr>
              <w:pStyle w:val="a6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Матінова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 xml:space="preserve"> Наталія Андріївна</w:t>
            </w:r>
          </w:p>
        </w:tc>
      </w:tr>
      <w:tr w:rsidR="00B7566E" w:rsidRPr="00B7566E" w:rsidTr="00B0056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6E" w:rsidRPr="00B7566E" w:rsidRDefault="00B7566E" w:rsidP="00B0056B">
            <w:pPr>
              <w:rPr>
                <w:sz w:val="28"/>
                <w:szCs w:val="28"/>
                <w:lang w:val="uk-UA"/>
              </w:rPr>
            </w:pPr>
            <w:r w:rsidRPr="00B7566E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6E" w:rsidRPr="00B7566E" w:rsidRDefault="00B7566E" w:rsidP="00B00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видалення зелених насаджень </w:t>
            </w:r>
          </w:p>
          <w:p w:rsidR="00B7566E" w:rsidRPr="00B7566E" w:rsidRDefault="00B7566E" w:rsidP="00B0056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B756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Шайдаров</w:t>
            </w:r>
            <w:proofErr w:type="spellEnd"/>
            <w:r w:rsidRPr="00B756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Дмитро Олександрович</w:t>
            </w:r>
          </w:p>
        </w:tc>
      </w:tr>
    </w:tbl>
    <w:p w:rsidR="00B7566E" w:rsidRPr="00B7566E" w:rsidRDefault="00B7566E" w:rsidP="00B7566E">
      <w:pPr>
        <w:rPr>
          <w:sz w:val="28"/>
          <w:szCs w:val="28"/>
          <w:lang w:val="uk-UA"/>
        </w:rPr>
      </w:pPr>
    </w:p>
    <w:p w:rsidR="00C03B34" w:rsidRDefault="00C03B34" w:rsidP="00C03B34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C03B34">
          <w:pgSz w:w="11906" w:h="16838"/>
          <w:pgMar w:top="1134" w:right="850" w:bottom="1134" w:left="1701" w:header="708" w:footer="708" w:gutter="0"/>
          <w:cols w:space="720"/>
        </w:sectPr>
      </w:pPr>
    </w:p>
    <w:p w:rsidR="00C03B34" w:rsidRDefault="00C03B34" w:rsidP="00C03B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C03B34" w:rsidRDefault="00C03B34" w:rsidP="00C03B34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B7566E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C03B34" w:rsidRDefault="00B7566E" w:rsidP="00C03B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="00C03B34">
        <w:rPr>
          <w:rFonts w:ascii="Times New Roman" w:hAnsi="Times New Roman"/>
          <w:sz w:val="28"/>
          <w:szCs w:val="28"/>
          <w:lang w:val="uk-UA"/>
        </w:rPr>
        <w:t xml:space="preserve"> вересня</w:t>
      </w:r>
      <w:r w:rsidR="00C03B34">
        <w:rPr>
          <w:rFonts w:ascii="Times New Roman" w:hAnsi="Times New Roman"/>
          <w:sz w:val="28"/>
          <w:szCs w:val="28"/>
        </w:rPr>
        <w:t xml:space="preserve"> 202</w:t>
      </w:r>
      <w:r w:rsidR="00C03B34">
        <w:rPr>
          <w:rFonts w:ascii="Times New Roman" w:hAnsi="Times New Roman"/>
          <w:sz w:val="28"/>
          <w:szCs w:val="28"/>
          <w:lang w:val="uk-UA"/>
        </w:rPr>
        <w:t>2</w:t>
      </w:r>
      <w:r w:rsidR="00C03B34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C03B34" w:rsidTr="00C03B34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 w:rsidP="00B7566E">
            <w:pPr>
              <w:jc w:val="both"/>
              <w:rPr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 від 25.02.2021 № 4-106 «Про комплексну програму функціонування та розвитку системи цивільного  захисту, забезпечення пожежної та техногенної  безпеки на 2021-2025 роки» (зі змінами)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 w:rsidP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B7566E"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pStyle w:val="12"/>
              <w:spacing w:line="276" w:lineRule="auto"/>
              <w:ind w:right="-10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>
              <w:rPr>
                <w:rFonts w:ascii="Times New Roman" w:hAnsi="Times New Roman"/>
                <w:sz w:val="28"/>
                <w:szCs w:val="28"/>
              </w:rPr>
              <w:t>на 2022 рік» (23554000000)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 w:rsidP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B7566E">
              <w:rPr>
                <w:rFonts w:ascii="Times New Roman" w:hAnsi="Times New Roman"/>
                <w:sz w:val="28"/>
                <w:szCs w:val="28"/>
                <w:lang w:val="uk-UA"/>
              </w:rPr>
              <w:t>63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 w:rsidP="00B7566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розгляд заяви Черкаської районної ради про відключення від централізованого опалення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264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 w:rsidP="00B7566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стан підготовки об’єктів </w:t>
            </w:r>
            <w:proofErr w:type="spellStart"/>
            <w:r w:rsidRPr="00B7566E">
              <w:rPr>
                <w:rFonts w:ascii="Times New Roman" w:hAnsi="Times New Roman"/>
                <w:sz w:val="28"/>
                <w:szCs w:val="28"/>
                <w:lang w:val="uk-UA"/>
              </w:rPr>
              <w:t>житлово</w:t>
            </w:r>
            <w:proofErr w:type="spellEnd"/>
            <w:r w:rsidRPr="00B756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комунального господарства до роботи в </w:t>
            </w:r>
            <w:proofErr w:type="spellStart"/>
            <w:r w:rsidRPr="00B7566E">
              <w:rPr>
                <w:rFonts w:ascii="Times New Roman" w:hAnsi="Times New Roman"/>
                <w:sz w:val="28"/>
                <w:szCs w:val="28"/>
                <w:lang w:val="uk-UA"/>
              </w:rPr>
              <w:t>осінньо</w:t>
            </w:r>
            <w:proofErr w:type="spellEnd"/>
            <w:r w:rsidRPr="00B756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зимовий період 2022 – 2023 років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265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 w:rsidP="00B7566E">
            <w:pPr>
              <w:jc w:val="both"/>
              <w:rPr>
                <w:szCs w:val="28"/>
              </w:rPr>
            </w:pPr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внесення доповнень в додаток до Програми з утримання  об’єктів та майна комунальної власності Канівської територіальної  громади Черкаської області на 2022-2026 роки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266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переведення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особового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рахунку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житло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зі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сплати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житлово-комунальні</w:t>
            </w:r>
            <w:proofErr w:type="spellEnd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eastAsia="Calibri" w:hAnsi="Times New Roman" w:cs="Times New Roman"/>
                <w:sz w:val="28"/>
                <w:szCs w:val="28"/>
              </w:rPr>
              <w:t>послуги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267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66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приватизацію державного житлового фонду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268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 w:rsidP="00A520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520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269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 w:rsidP="00B756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66E">
              <w:rPr>
                <w:rStyle w:val="a5"/>
                <w:rFonts w:ascii="Times New Roman" w:hAnsi="Times New Roman" w:cs="Times New Roman"/>
                <w:b w:val="0"/>
                <w:color w:val="1B1D1F"/>
                <w:sz w:val="28"/>
                <w:szCs w:val="28"/>
                <w:lang w:val="uk-UA"/>
              </w:rPr>
              <w:t>Про окремі питання реалізації</w:t>
            </w:r>
            <w:r w:rsidRPr="00B7566E">
              <w:rPr>
                <w:rStyle w:val="a5"/>
                <w:rFonts w:ascii="Times New Roman" w:hAnsi="Times New Roman" w:cs="Times New Roman"/>
                <w:color w:val="1B1D1F"/>
                <w:sz w:val="28"/>
                <w:szCs w:val="28"/>
                <w:lang w:val="uk-UA"/>
              </w:rPr>
              <w:t xml:space="preserve"> </w:t>
            </w:r>
            <w:r w:rsidRPr="00B756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Громадського бюджету Канівської міської територіальної громади у 2022 році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270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Pr="00B7566E" w:rsidRDefault="00B7566E" w:rsidP="00B756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56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271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 w:rsidP="00B756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 ради у сфері розподілу соціального житла та з </w:t>
            </w:r>
            <w:r w:rsidRPr="00B7566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розв’язання проблемних питань забезпечення прав  мешканців гуртожитків на житло при виконавчому  комітеті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272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B7566E" w:rsidP="00B7566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66E">
              <w:rPr>
                <w:rFonts w:ascii="Times New Roman" w:hAnsi="Times New Roman"/>
                <w:sz w:val="28"/>
                <w:szCs w:val="28"/>
              </w:rPr>
              <w:t>Про затвердження інформаційної та технологічної  картки адміністративної  послуги, яка надається УСЗН виконавчого комітету Канівської  міської ради  через управління  «Центр надання адміністративних послуг» виконавчого комітету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 w:rsidP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B7566E">
              <w:rPr>
                <w:rFonts w:ascii="Times New Roman" w:hAnsi="Times New Roman"/>
                <w:sz w:val="28"/>
                <w:szCs w:val="28"/>
                <w:lang w:val="uk-UA"/>
              </w:rPr>
              <w:t>73</w:t>
            </w:r>
          </w:p>
        </w:tc>
      </w:tr>
      <w:tr w:rsidR="00C03B34" w:rsidTr="00C03B34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FC018A" w:rsidP="00FC018A">
            <w:pP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B756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видалення зелених насаджень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34" w:rsidRDefault="00C03B34" w:rsidP="00B7566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B7566E"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</w:p>
        </w:tc>
      </w:tr>
    </w:tbl>
    <w:p w:rsidR="00C03B34" w:rsidRDefault="00C03B34" w:rsidP="00C03B3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03B34" w:rsidRDefault="00C03B34" w:rsidP="00C03B34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C03B34">
          <w:pgSz w:w="11906" w:h="16838"/>
          <w:pgMar w:top="1134" w:right="850" w:bottom="1134" w:left="1701" w:header="708" w:footer="708" w:gutter="0"/>
          <w:cols w:space="720"/>
        </w:sectPr>
      </w:pPr>
    </w:p>
    <w:p w:rsidR="00C03B34" w:rsidRDefault="00C03B34" w:rsidP="00C03B3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C03B34" w:rsidRPr="00A5208C" w:rsidTr="00C03B34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sz w:val="28"/>
                <w:szCs w:val="28"/>
              </w:rPr>
              <w:t>Про внесення змін до рішення міської ради  від 25.02.2021 № 4-106 «Про комплексну програму функціонування та розвитку системи цивільного  захисту, забезпечення пожежної та техногенної  безпеки на 2021-2025 роки» (зі змінами)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C03B34" w:rsidRPr="00A5208C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AE271E">
              <w:rPr>
                <w:rFonts w:ascii="Times New Roman" w:hAnsi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E271E" w:rsidRPr="00B7566E">
              <w:rPr>
                <w:rFonts w:ascii="Times New Roman" w:hAnsi="Times New Roman"/>
                <w:sz w:val="28"/>
                <w:szCs w:val="28"/>
              </w:rPr>
              <w:t>Про внесення змін до рішення міської ради  від 25.02.2021 № 4-106 «Про комплексну програму функціонування та розвитку системи цивільного  захисту, забезпечення пожежної та техногенної  безпеки на 2021-2025 роки» (зі змінами)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AE271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C03B34" w:rsidRPr="00A5208C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>
              <w:rPr>
                <w:rFonts w:ascii="Times New Roman" w:hAnsi="Times New Roman"/>
                <w:sz w:val="28"/>
                <w:szCs w:val="28"/>
              </w:rPr>
              <w:t>на 2022 рік» (23554000000)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AE271E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C03B34" w:rsidRPr="00A5208C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AE271E">
              <w:rPr>
                <w:rFonts w:ascii="Times New Roman" w:hAnsi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E271E">
              <w:rPr>
                <w:rFonts w:ascii="Times New Roman" w:hAnsi="Times New Roman"/>
                <w:noProof/>
                <w:sz w:val="28"/>
                <w:szCs w:val="28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 w:rsidR="00AE271E">
              <w:rPr>
                <w:rFonts w:ascii="Times New Roman" w:hAnsi="Times New Roman"/>
                <w:sz w:val="28"/>
                <w:szCs w:val="28"/>
              </w:rPr>
              <w:t>на 2022 рік» (23554000000)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AE271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B7566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розгляд заяви Черкаської районної ради про відключення від централізованого опалення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AE271E">
              <w:rPr>
                <w:rFonts w:ascii="Times New Roman" w:hAnsi="Times New Roman"/>
                <w:sz w:val="28"/>
                <w:szCs w:val="28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E271E" w:rsidRPr="00B7566E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="00AE271E" w:rsidRPr="00B7566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розгляд заяви Черкаської районної ради про відключення від централізованого опалення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AE271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sz w:val="28"/>
                <w:szCs w:val="28"/>
              </w:rPr>
              <w:t xml:space="preserve">Про стан підготовки об’єктів </w:t>
            </w:r>
            <w:proofErr w:type="spellStart"/>
            <w:r w:rsidRPr="00B7566E">
              <w:rPr>
                <w:rFonts w:ascii="Times New Roman" w:hAnsi="Times New Roman"/>
                <w:sz w:val="28"/>
                <w:szCs w:val="28"/>
              </w:rPr>
              <w:t>житлово</w:t>
            </w:r>
            <w:proofErr w:type="spellEnd"/>
            <w:r w:rsidRPr="00B7566E">
              <w:rPr>
                <w:rFonts w:ascii="Times New Roman" w:hAnsi="Times New Roman"/>
                <w:sz w:val="28"/>
                <w:szCs w:val="28"/>
              </w:rPr>
              <w:t xml:space="preserve"> - комунального господарства до роботи в </w:t>
            </w:r>
            <w:proofErr w:type="spellStart"/>
            <w:r w:rsidRPr="00B7566E">
              <w:rPr>
                <w:rFonts w:ascii="Times New Roman" w:hAnsi="Times New Roman"/>
                <w:sz w:val="28"/>
                <w:szCs w:val="28"/>
              </w:rPr>
              <w:t>осінньо</w:t>
            </w:r>
            <w:proofErr w:type="spellEnd"/>
            <w:r w:rsidRPr="00B7566E">
              <w:rPr>
                <w:rFonts w:ascii="Times New Roman" w:hAnsi="Times New Roman"/>
                <w:sz w:val="28"/>
                <w:szCs w:val="28"/>
              </w:rPr>
              <w:t xml:space="preserve"> – зимовий період 2022 – 2023 років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AE271E">
              <w:rPr>
                <w:rFonts w:ascii="Times New Roman" w:hAnsi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E271E" w:rsidRPr="00B7566E">
              <w:rPr>
                <w:rFonts w:ascii="Times New Roman" w:hAnsi="Times New Roman"/>
                <w:sz w:val="28"/>
                <w:szCs w:val="28"/>
              </w:rPr>
              <w:t xml:space="preserve">Про стан підготовки об’єктів </w:t>
            </w:r>
            <w:proofErr w:type="spellStart"/>
            <w:r w:rsidR="00AE271E" w:rsidRPr="00B7566E">
              <w:rPr>
                <w:rFonts w:ascii="Times New Roman" w:hAnsi="Times New Roman"/>
                <w:sz w:val="28"/>
                <w:szCs w:val="28"/>
              </w:rPr>
              <w:t>житлово</w:t>
            </w:r>
            <w:proofErr w:type="spellEnd"/>
            <w:r w:rsidR="00AE271E" w:rsidRPr="00B7566E">
              <w:rPr>
                <w:rFonts w:ascii="Times New Roman" w:hAnsi="Times New Roman"/>
                <w:sz w:val="28"/>
                <w:szCs w:val="28"/>
              </w:rPr>
              <w:t xml:space="preserve"> - комунального господарства до роботи в </w:t>
            </w:r>
            <w:proofErr w:type="spellStart"/>
            <w:r w:rsidR="00AE271E" w:rsidRPr="00B7566E">
              <w:rPr>
                <w:rFonts w:ascii="Times New Roman" w:hAnsi="Times New Roman"/>
                <w:sz w:val="28"/>
                <w:szCs w:val="28"/>
              </w:rPr>
              <w:t>осінньо</w:t>
            </w:r>
            <w:proofErr w:type="spellEnd"/>
            <w:r w:rsidR="00AE271E" w:rsidRPr="00B7566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E271E" w:rsidRPr="00B7566E">
              <w:rPr>
                <w:rFonts w:ascii="Times New Roman" w:hAnsi="Times New Roman"/>
                <w:sz w:val="28"/>
                <w:szCs w:val="28"/>
              </w:rPr>
              <w:lastRenderedPageBreak/>
              <w:t>зимовий період 2022 – 2023 років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</w:t>
            </w:r>
            <w:r w:rsidR="00AE271E">
              <w:rPr>
                <w:rFonts w:ascii="Times New Roman" w:hAnsi="Times New Roman"/>
                <w:sz w:val="28"/>
                <w:szCs w:val="28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за – </w:t>
            </w:r>
            <w:r w:rsidR="00AE271E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,  проти -</w:t>
            </w:r>
            <w:r w:rsidR="00AE271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утримались – </w:t>
            </w:r>
            <w:r w:rsidR="00AE271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  додається.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доповнень в додаток до Програми з утримання  об’єктів та майна комунальної власності Канівської територіальної  громади Черкаської області на 2022-2026 роки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Сікан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Л.А.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AE271E">
              <w:rPr>
                <w:rFonts w:ascii="Times New Roman" w:hAnsi="Times New Roman"/>
                <w:sz w:val="28"/>
                <w:szCs w:val="28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E271E" w:rsidRPr="00B7566E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доповнень в додаток до Програми з утримання  об’єктів та майна комунальної власності Канівської територіальної  громади Черкаської області на 2022-2026 роки</w:t>
            </w:r>
            <w:r w:rsidR="00AE27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AE271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C03B34" w:rsidRP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eastAsia="Calibri" w:hAnsi="Times New Roman"/>
                <w:sz w:val="28"/>
                <w:szCs w:val="28"/>
              </w:rPr>
              <w:t>Про переведення особового рахунку на житло зі сплати за житлово-комунальні послуги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AE271E">
              <w:rPr>
                <w:rFonts w:ascii="Times New Roman" w:hAnsi="Times New Roman"/>
                <w:sz w:val="28"/>
                <w:szCs w:val="28"/>
              </w:rPr>
              <w:t>67 «</w:t>
            </w:r>
            <w:r w:rsidR="00AE271E" w:rsidRPr="00B7566E">
              <w:rPr>
                <w:rFonts w:ascii="Times New Roman" w:eastAsia="Calibri" w:hAnsi="Times New Roman"/>
                <w:sz w:val="28"/>
                <w:szCs w:val="28"/>
              </w:rPr>
              <w:t>Про переведення особового рахунку на житло зі сплати за житлово-комунальні послуги</w:t>
            </w:r>
            <w:r w:rsidR="00AE271E">
              <w:rPr>
                <w:rFonts w:ascii="Times New Roman" w:eastAsia="Calibri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AE271E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AE271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C03B34" w:rsidRP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 приватизацію державного житлового фонду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AE271E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C03B34" w:rsidRP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AE271E">
              <w:rPr>
                <w:rFonts w:ascii="Times New Roman" w:hAnsi="Times New Roman"/>
                <w:sz w:val="28"/>
                <w:szCs w:val="28"/>
              </w:rPr>
              <w:t>268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E271E" w:rsidRPr="00B7566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 приватизацію державного житлового фонду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AE271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 w:rsidP="00A5208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5208C"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AE271E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C03B34" w:rsidRPr="00AE271E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5208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AE271E">
              <w:rPr>
                <w:rFonts w:ascii="Times New Roman" w:hAnsi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E271E" w:rsidRPr="00B7566E">
              <w:rPr>
                <w:rFonts w:ascii="Times New Roman" w:hAnsi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A5208C">
              <w:rPr>
                <w:rFonts w:ascii="Times New Roman" w:hAnsi="Times New Roman"/>
                <w:sz w:val="28"/>
                <w:szCs w:val="28"/>
              </w:rPr>
              <w:t>**</w:t>
            </w:r>
            <w:r w:rsidR="00AE271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</w:t>
            </w:r>
            <w:r w:rsidR="00AE271E">
              <w:rPr>
                <w:rFonts w:ascii="Times New Roman" w:hAnsi="Times New Roman"/>
                <w:sz w:val="28"/>
                <w:szCs w:val="28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за – 1</w:t>
            </w:r>
            <w:r w:rsidR="00AE271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  проти -</w:t>
            </w:r>
            <w:r w:rsidR="00AE271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утримались – 0,   додається.</w:t>
            </w:r>
          </w:p>
        </w:tc>
      </w:tr>
      <w:tr w:rsidR="00C03B34" w:rsidRPr="00A5208C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Style w:val="a5"/>
                <w:rFonts w:ascii="Times New Roman" w:hAnsi="Times New Roman"/>
                <w:b w:val="0"/>
                <w:color w:val="1B1D1F"/>
                <w:sz w:val="28"/>
                <w:szCs w:val="28"/>
              </w:rPr>
              <w:t>Про окремі питання реалізації</w:t>
            </w:r>
            <w:r w:rsidRPr="00B7566E">
              <w:rPr>
                <w:rStyle w:val="a5"/>
                <w:rFonts w:ascii="Times New Roman" w:hAnsi="Times New Roman"/>
                <w:color w:val="1B1D1F"/>
                <w:sz w:val="28"/>
                <w:szCs w:val="28"/>
              </w:rPr>
              <w:t xml:space="preserve"> </w:t>
            </w:r>
            <w:r w:rsidRPr="00B7566E">
              <w:rPr>
                <w:rFonts w:ascii="Times New Roman" w:hAnsi="Times New Roman"/>
                <w:color w:val="000000"/>
                <w:sz w:val="28"/>
                <w:szCs w:val="28"/>
              </w:rPr>
              <w:t>Громадського бюджету Канівської міської територіальної громади у 2022 році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AE271E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C03B34" w:rsidRPr="00A5208C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AE271E">
              <w:rPr>
                <w:rFonts w:ascii="Times New Roman" w:hAnsi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E271E" w:rsidRPr="00B7566E">
              <w:rPr>
                <w:rStyle w:val="a5"/>
                <w:rFonts w:ascii="Times New Roman" w:hAnsi="Times New Roman"/>
                <w:b w:val="0"/>
                <w:color w:val="1B1D1F"/>
                <w:sz w:val="28"/>
                <w:szCs w:val="28"/>
              </w:rPr>
              <w:t>Про окремі питання реалізації</w:t>
            </w:r>
            <w:r w:rsidR="00AE271E" w:rsidRPr="00B7566E">
              <w:rPr>
                <w:rStyle w:val="a5"/>
                <w:rFonts w:ascii="Times New Roman" w:hAnsi="Times New Roman"/>
                <w:color w:val="1B1D1F"/>
                <w:sz w:val="28"/>
                <w:szCs w:val="28"/>
              </w:rPr>
              <w:t xml:space="preserve"> </w:t>
            </w:r>
            <w:r w:rsidR="00AE271E" w:rsidRPr="00B756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Громадського бюджету Канівської міської територіальної громади у 2022 році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</w:t>
            </w:r>
            <w:r w:rsidR="00AE271E">
              <w:rPr>
                <w:rFonts w:ascii="Times New Roman" w:hAnsi="Times New Roman"/>
                <w:sz w:val="28"/>
                <w:szCs w:val="28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</w:rPr>
              <w:t>, за – 1</w:t>
            </w:r>
            <w:r w:rsidR="00AE271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проти -0, утримались – </w:t>
            </w:r>
            <w:r w:rsidR="00AE271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  додається.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AE271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2C7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2C75E0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2C7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C03B34" w:rsidRP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2C75E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AE271E">
              <w:rPr>
                <w:rFonts w:ascii="Times New Roman" w:hAnsi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C75E0" w:rsidRPr="00B7566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2C75E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C03B34" w:rsidRPr="00A5208C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2C75E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2C7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2C75E0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2C7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C03B34" w:rsidRPr="00A5208C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2C75E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2C75E0">
              <w:rPr>
                <w:rFonts w:ascii="Times New Roman" w:hAnsi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C75E0" w:rsidRPr="00B7566E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 мешканців гуртожитків на житло при виконавчому  комітеті Канівської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2C75E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C03B34" w:rsidRPr="00A5208C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2C75E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sz w:val="28"/>
                <w:szCs w:val="28"/>
              </w:rPr>
              <w:t>Про затвердження інформаційної та технологічної  картки адміністративної  послуги, яка надається УСЗН виконавчого комітету Канівської  міської ради  через управління  «Центр надання адміністративних послуг» виконавчого комітету Канівської міської ради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2C7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2C75E0">
              <w:rPr>
                <w:rFonts w:ascii="Times New Roman" w:hAnsi="Times New Roman"/>
                <w:sz w:val="28"/>
                <w:szCs w:val="28"/>
                <w:lang w:val="uk-UA"/>
              </w:rPr>
              <w:t>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2C7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C03B34" w:rsidRPr="00A5208C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2C75E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2C75E0">
              <w:rPr>
                <w:rFonts w:ascii="Times New Roman" w:hAnsi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C75E0" w:rsidRPr="00B7566E">
              <w:rPr>
                <w:rFonts w:ascii="Times New Roman" w:hAnsi="Times New Roman"/>
                <w:sz w:val="28"/>
                <w:szCs w:val="28"/>
              </w:rPr>
              <w:t>Про затвердження інформаційної та технологічної  картки адміністративної  послуги, яка надається УСЗН виконавчого комітету Канівської  міської ради  через управління  «Центр надання адміністративних послуг» виконавчого комітету Канівської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2C75E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2C75E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66E">
              <w:rPr>
                <w:rFonts w:ascii="Times New Roman" w:hAnsi="Times New Roman"/>
                <w:sz w:val="28"/>
                <w:szCs w:val="28"/>
              </w:rPr>
              <w:t>Про видалення зелених насаджень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2C7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C03B34" w:rsidTr="00C03B3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B34" w:rsidRDefault="00C03B34" w:rsidP="002C75E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2C75E0">
              <w:rPr>
                <w:rFonts w:ascii="Times New Roman" w:hAnsi="Times New Roman"/>
                <w:sz w:val="28"/>
                <w:szCs w:val="28"/>
              </w:rPr>
              <w:t>74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C75E0">
              <w:rPr>
                <w:rFonts w:ascii="Times New Roman" w:hAnsi="Times New Roman"/>
                <w:sz w:val="28"/>
                <w:szCs w:val="28"/>
              </w:rPr>
              <w:t>Про видалення зелених насаджень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2C75E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</w:tbl>
    <w:p w:rsidR="00C03B34" w:rsidRDefault="00C03B34" w:rsidP="00C03B3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3B34" w:rsidRDefault="00C03B34" w:rsidP="00C03B3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3B34" w:rsidRDefault="00C03B34" w:rsidP="00C03B3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C03B34" w:rsidRDefault="00C03B34" w:rsidP="00C03B34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документооб</w:t>
      </w:r>
      <w:r>
        <w:rPr>
          <w:rFonts w:ascii="Times New Roman" w:hAnsi="Times New Roman"/>
          <w:sz w:val="28"/>
          <w:szCs w:val="28"/>
        </w:rPr>
        <w:t>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p w:rsidR="00C03B34" w:rsidRDefault="00C03B34" w:rsidP="00C03B34"/>
    <w:p w:rsidR="00C03B34" w:rsidRDefault="00C03B34" w:rsidP="00C03B34"/>
    <w:p w:rsidR="00C03B34" w:rsidRDefault="00C03B34" w:rsidP="00C03B34"/>
    <w:p w:rsidR="00C03B34" w:rsidRDefault="00C03B34" w:rsidP="00C03B34"/>
    <w:p w:rsidR="00905C9D" w:rsidRDefault="00905C9D"/>
    <w:sectPr w:rsidR="00905C9D" w:rsidSect="00155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3B34"/>
    <w:rsid w:val="00155BA8"/>
    <w:rsid w:val="002C75E0"/>
    <w:rsid w:val="00905C9D"/>
    <w:rsid w:val="00917EF5"/>
    <w:rsid w:val="00955D79"/>
    <w:rsid w:val="00A5208C"/>
    <w:rsid w:val="00AE271E"/>
    <w:rsid w:val="00B7566E"/>
    <w:rsid w:val="00C03B34"/>
    <w:rsid w:val="00FC0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BA8"/>
  </w:style>
  <w:style w:type="paragraph" w:styleId="1">
    <w:name w:val="heading 1"/>
    <w:basedOn w:val="a"/>
    <w:next w:val="a"/>
    <w:link w:val="10"/>
    <w:qFormat/>
    <w:rsid w:val="00C03B34"/>
    <w:pPr>
      <w:keepNext/>
      <w:tabs>
        <w:tab w:val="num" w:pos="432"/>
      </w:tabs>
      <w:suppressAutoHyphens/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B34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a3">
    <w:name w:val="Основной текст Знак"/>
    <w:aliases w:val="Знак Знак"/>
    <w:basedOn w:val="a0"/>
    <w:link w:val="a4"/>
    <w:locked/>
    <w:rsid w:val="00C03B34"/>
    <w:rPr>
      <w:sz w:val="24"/>
      <w:szCs w:val="24"/>
    </w:rPr>
  </w:style>
  <w:style w:type="paragraph" w:styleId="a4">
    <w:name w:val="Body Text"/>
    <w:aliases w:val="Знак"/>
    <w:basedOn w:val="a"/>
    <w:link w:val="a3"/>
    <w:unhideWhenUsed/>
    <w:rsid w:val="00C03B34"/>
    <w:pPr>
      <w:spacing w:after="120" w:line="240" w:lineRule="auto"/>
    </w:pPr>
    <w:rPr>
      <w:sz w:val="24"/>
      <w:szCs w:val="24"/>
    </w:rPr>
  </w:style>
  <w:style w:type="character" w:customStyle="1" w:styleId="11">
    <w:name w:val="Основной текст Знак1"/>
    <w:basedOn w:val="a0"/>
    <w:link w:val="a4"/>
    <w:uiPriority w:val="99"/>
    <w:semiHidden/>
    <w:rsid w:val="00C03B34"/>
  </w:style>
  <w:style w:type="paragraph" w:customStyle="1" w:styleId="2">
    <w:name w:val="Без интервала2"/>
    <w:rsid w:val="00C03B34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12">
    <w:name w:val="Без интервала1"/>
    <w:rsid w:val="00C03B34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5">
    <w:name w:val="Strong"/>
    <w:basedOn w:val="a0"/>
    <w:uiPriority w:val="22"/>
    <w:qFormat/>
    <w:rsid w:val="00B7566E"/>
    <w:rPr>
      <w:b/>
      <w:bCs/>
    </w:rPr>
  </w:style>
  <w:style w:type="paragraph" w:styleId="a6">
    <w:name w:val="No Spacing"/>
    <w:uiPriority w:val="1"/>
    <w:qFormat/>
    <w:rsid w:val="00B7566E"/>
    <w:pPr>
      <w:spacing w:after="0" w:line="240" w:lineRule="auto"/>
    </w:pPr>
    <w:rPr>
      <w:rFonts w:ascii="Calibri" w:eastAsia="Calibri" w:hAnsi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3</cp:revision>
  <cp:lastPrinted>2022-09-22T12:36:00Z</cp:lastPrinted>
  <dcterms:created xsi:type="dcterms:W3CDTF">2022-09-22T12:36:00Z</dcterms:created>
  <dcterms:modified xsi:type="dcterms:W3CDTF">2023-03-15T07:18:00Z</dcterms:modified>
</cp:coreProperties>
</file>