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4A70F" w14:textId="41FB4E9F" w:rsidR="00FF5530" w:rsidRPr="00732584" w:rsidRDefault="00FF5530" w:rsidP="00FF5530">
      <w:pPr>
        <w:tabs>
          <w:tab w:val="left" w:pos="8080"/>
        </w:tabs>
        <w:ind w:left="4962"/>
        <w:rPr>
          <w:sz w:val="28"/>
          <w:szCs w:val="28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</w:t>
      </w:r>
      <w:r w:rsidRPr="00732584">
        <w:rPr>
          <w:sz w:val="28"/>
          <w:szCs w:val="28"/>
          <w:lang w:eastAsia="uk-UA"/>
        </w:rPr>
        <w:t>Додаток 2</w:t>
      </w:r>
    </w:p>
    <w:p w14:paraId="1819AB7B" w14:textId="35DCA612" w:rsidR="00FF5530" w:rsidRPr="00732584" w:rsidRDefault="00FF5530" w:rsidP="00FF5530">
      <w:pPr>
        <w:jc w:val="right"/>
        <w:rPr>
          <w:sz w:val="28"/>
          <w:szCs w:val="28"/>
          <w:lang w:eastAsia="uk-UA"/>
        </w:rPr>
      </w:pPr>
      <w:r w:rsidRPr="00732584">
        <w:rPr>
          <w:sz w:val="28"/>
          <w:szCs w:val="28"/>
        </w:rPr>
        <w:t>до рішення виконавчого комітету</w:t>
      </w:r>
      <w:r w:rsidRPr="00732584">
        <w:rPr>
          <w:sz w:val="28"/>
          <w:szCs w:val="28"/>
        </w:rPr>
        <w:br/>
        <w:t>від ___________ №______</w:t>
      </w:r>
    </w:p>
    <w:p w14:paraId="2BD44F66" w14:textId="77777777" w:rsidR="00FF5530" w:rsidRDefault="00FF5530" w:rsidP="00FF5530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14:paraId="0AF6BAFF" w14:textId="77777777" w:rsidR="00FF5530" w:rsidRDefault="00FF5530" w:rsidP="00FF553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Положення</w:t>
      </w:r>
    </w:p>
    <w:p w14:paraId="3670924B" w14:textId="77777777" w:rsidR="00FF5530" w:rsidRDefault="00FF5530" w:rsidP="00FF553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 конкурсну комісію з призначення управителя</w:t>
      </w:r>
    </w:p>
    <w:p w14:paraId="17A90FEE" w14:textId="4857E771" w:rsidR="00FF5530" w:rsidRDefault="00FF5530" w:rsidP="00FF553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багатоквартирного будинку на території Канівської міської територіальної громади</w:t>
      </w:r>
    </w:p>
    <w:p w14:paraId="4BD4D847" w14:textId="77777777" w:rsidR="00FF5530" w:rsidRDefault="00FF5530" w:rsidP="00FF5530">
      <w:pPr>
        <w:jc w:val="center"/>
        <w:rPr>
          <w:sz w:val="28"/>
          <w:szCs w:val="28"/>
          <w:lang w:eastAsia="uk-UA"/>
        </w:rPr>
      </w:pPr>
    </w:p>
    <w:p w14:paraId="3F7A0C30" w14:textId="77777777" w:rsidR="00FF5530" w:rsidRPr="00B532DD" w:rsidRDefault="00FF5530" w:rsidP="00FF5530">
      <w:pPr>
        <w:jc w:val="center"/>
        <w:rPr>
          <w:b/>
          <w:bCs/>
          <w:sz w:val="28"/>
          <w:szCs w:val="28"/>
          <w:lang w:eastAsia="uk-UA"/>
        </w:rPr>
      </w:pPr>
      <w:r w:rsidRPr="00B532DD">
        <w:rPr>
          <w:b/>
          <w:bCs/>
          <w:sz w:val="28"/>
          <w:szCs w:val="28"/>
          <w:lang w:eastAsia="uk-UA"/>
        </w:rPr>
        <w:t>1. Загальні положення.</w:t>
      </w:r>
    </w:p>
    <w:p w14:paraId="48325299" w14:textId="7682AF02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1.1. Положення про конкурсну комісію з призначення управителя багатоквартирного будинку на території </w:t>
      </w:r>
      <w:r w:rsidR="006C7F94">
        <w:rPr>
          <w:sz w:val="28"/>
          <w:szCs w:val="28"/>
          <w:lang w:eastAsia="uk-UA"/>
        </w:rPr>
        <w:t>Канівської</w:t>
      </w:r>
      <w:r>
        <w:rPr>
          <w:sz w:val="28"/>
          <w:szCs w:val="28"/>
          <w:lang w:eastAsia="uk-UA"/>
        </w:rPr>
        <w:t xml:space="preserve"> міської територіальної громади (далі-Положення) розроблено відповідно до Закону України «Про місцеве самоврядування в Україні», Закону України «Про житлово-комунальні послуги», Закону України «Про особливості здійснення права власності у багатоквартирному будинку»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№ 150</w:t>
      </w:r>
      <w:r w:rsidR="006C7F94">
        <w:rPr>
          <w:sz w:val="28"/>
          <w:szCs w:val="28"/>
          <w:lang w:eastAsia="uk-UA"/>
        </w:rPr>
        <w:t xml:space="preserve"> (далі-Порядок)</w:t>
      </w:r>
      <w:r>
        <w:rPr>
          <w:sz w:val="28"/>
          <w:szCs w:val="28"/>
          <w:lang w:eastAsia="uk-UA"/>
        </w:rPr>
        <w:t>.</w:t>
      </w:r>
    </w:p>
    <w:p w14:paraId="4D978429" w14:textId="0B4F0D48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1.2. Положення визначає порядок створення, обов’язки та організацію діяльності  конкурсної комісії для проведення конкурсу з призначення управителя багатоквартирного будинку </w:t>
      </w:r>
      <w:r>
        <w:rPr>
          <w:sz w:val="28"/>
          <w:szCs w:val="28"/>
        </w:rPr>
        <w:t>в якому не створено об’єднання співвласників багатоквартирного будинку та співвласники яких не прийняли рішення про форму управління багатоквартирним будинком</w:t>
      </w:r>
      <w:r>
        <w:rPr>
          <w:sz w:val="28"/>
          <w:szCs w:val="28"/>
          <w:lang w:eastAsia="uk-UA"/>
        </w:rPr>
        <w:t xml:space="preserve"> на території </w:t>
      </w:r>
      <w:r w:rsidR="006C7F94">
        <w:rPr>
          <w:sz w:val="28"/>
          <w:szCs w:val="28"/>
          <w:lang w:eastAsia="uk-UA"/>
        </w:rPr>
        <w:t>Канівської</w:t>
      </w:r>
      <w:r>
        <w:rPr>
          <w:sz w:val="28"/>
          <w:szCs w:val="28"/>
          <w:lang w:eastAsia="uk-UA"/>
        </w:rPr>
        <w:t xml:space="preserve"> міської територіальної громади (далі - конкурсна комісія). </w:t>
      </w:r>
    </w:p>
    <w:p w14:paraId="48B5E4CC" w14:textId="4326D525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1.3. Організатором конкурсу є виконавчий комітет </w:t>
      </w:r>
      <w:r w:rsidR="006C7F94">
        <w:rPr>
          <w:sz w:val="28"/>
          <w:szCs w:val="28"/>
          <w:lang w:eastAsia="uk-UA"/>
        </w:rPr>
        <w:t>Канівської</w:t>
      </w:r>
      <w:r>
        <w:rPr>
          <w:sz w:val="28"/>
          <w:szCs w:val="28"/>
          <w:lang w:eastAsia="uk-UA"/>
        </w:rPr>
        <w:t xml:space="preserve"> міської ради, на території якої розташовані багатоквартирні будинки (далі організатор конкурсу). </w:t>
      </w:r>
    </w:p>
    <w:p w14:paraId="05174007" w14:textId="381D054D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1.4. Конкурсна комісія – це </w:t>
      </w:r>
      <w:r w:rsidRPr="00AA1FFA">
        <w:rPr>
          <w:sz w:val="28"/>
          <w:szCs w:val="28"/>
          <w:lang w:eastAsia="uk-UA"/>
        </w:rPr>
        <w:t>тимчасово</w:t>
      </w:r>
      <w:r>
        <w:rPr>
          <w:sz w:val="28"/>
          <w:szCs w:val="28"/>
          <w:lang w:eastAsia="uk-UA"/>
        </w:rPr>
        <w:t xml:space="preserve"> діючий колегіальний орган, що утворюється організатором конкурсу для проведення конкурсу на визначення управителя багатоквартирного будинку </w:t>
      </w:r>
      <w:r>
        <w:rPr>
          <w:sz w:val="28"/>
          <w:szCs w:val="28"/>
        </w:rPr>
        <w:t>в якому не створено об’єднання співвласників багатоквартирних будинків та співвласники яких не прийняли рішення про форму управління багатоквартирним будинком</w:t>
      </w:r>
      <w:r>
        <w:rPr>
          <w:sz w:val="28"/>
          <w:szCs w:val="28"/>
          <w:lang w:eastAsia="uk-UA"/>
        </w:rPr>
        <w:t xml:space="preserve"> на території </w:t>
      </w:r>
      <w:r w:rsidR="006C7F94">
        <w:rPr>
          <w:sz w:val="28"/>
          <w:szCs w:val="28"/>
          <w:lang w:eastAsia="uk-UA"/>
        </w:rPr>
        <w:t xml:space="preserve">Канівської </w:t>
      </w:r>
      <w:r>
        <w:rPr>
          <w:sz w:val="28"/>
          <w:szCs w:val="28"/>
          <w:lang w:eastAsia="uk-UA"/>
        </w:rPr>
        <w:t>міської територіальної громади.</w:t>
      </w:r>
    </w:p>
    <w:p w14:paraId="67FFFED1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1.5. Основними принципами діяльності конкурсної комісії є:</w:t>
      </w:r>
    </w:p>
    <w:p w14:paraId="62DF938E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законність;</w:t>
      </w:r>
    </w:p>
    <w:p w14:paraId="362CA38D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відкритість;</w:t>
      </w:r>
    </w:p>
    <w:p w14:paraId="698B2074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колегіальність;</w:t>
      </w:r>
    </w:p>
    <w:p w14:paraId="1968DFE1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 повнота розгляду конкурсних пропозицій відповідно до встановлених умов конкурсу;</w:t>
      </w:r>
    </w:p>
    <w:p w14:paraId="67617721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обґрунтованість прийнятих рішень;</w:t>
      </w:r>
    </w:p>
    <w:p w14:paraId="21241644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рівність усіх претендентів.</w:t>
      </w:r>
    </w:p>
    <w:p w14:paraId="0076EA0D" w14:textId="569F4BB9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1.6. Терміни, що використовуються у цьому Положенні вживаються у значенні, визначеному Порядком проведення конкурсу з призначення управителя </w:t>
      </w:r>
      <w:r>
        <w:rPr>
          <w:sz w:val="28"/>
          <w:szCs w:val="28"/>
          <w:lang w:eastAsia="uk-UA"/>
        </w:rPr>
        <w:lastRenderedPageBreak/>
        <w:t>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№ 150.</w:t>
      </w:r>
    </w:p>
    <w:p w14:paraId="595B8783" w14:textId="77777777" w:rsidR="00FF5530" w:rsidRPr="00B532DD" w:rsidRDefault="00FF5530" w:rsidP="00FF5530">
      <w:pPr>
        <w:spacing w:line="225" w:lineRule="atLeast"/>
        <w:ind w:firstLine="567"/>
        <w:jc w:val="center"/>
        <w:rPr>
          <w:b/>
          <w:bCs/>
          <w:sz w:val="28"/>
          <w:szCs w:val="28"/>
          <w:lang w:eastAsia="uk-UA"/>
        </w:rPr>
      </w:pPr>
      <w:r w:rsidRPr="00B532DD">
        <w:rPr>
          <w:b/>
          <w:bCs/>
          <w:sz w:val="28"/>
          <w:szCs w:val="28"/>
          <w:lang w:eastAsia="uk-UA"/>
        </w:rPr>
        <w:t>2. Склад і порядок  утворення конкурсної комісії.</w:t>
      </w:r>
    </w:p>
    <w:p w14:paraId="276A8754" w14:textId="2C474182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2.1. </w:t>
      </w:r>
      <w:r w:rsidRPr="00B46C7F">
        <w:rPr>
          <w:sz w:val="28"/>
          <w:szCs w:val="28"/>
          <w:lang w:eastAsia="uk-UA"/>
        </w:rPr>
        <w:t>До складу конкурсної комісії входять представники організатора конкурсу</w:t>
      </w:r>
      <w:r w:rsidR="00AA1FFA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</w:t>
      </w:r>
    </w:p>
    <w:p w14:paraId="3CD67A15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складу конкурсної комісії за рішенням організатора конкурсу можуть входити представники профільних громадських об’єднань у сфері житлово-комунального господарства та органів самоорганізації населення (за згодою).</w:t>
      </w:r>
    </w:p>
    <w:p w14:paraId="0B1645EF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2.2. До складу конкурсної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  посадових осіб та власників корпоративних прав учасників - юридичних осіб.</w:t>
      </w:r>
    </w:p>
    <w:p w14:paraId="70858E2E" w14:textId="39C70DE0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2.3. Головою конкурсної комісії призначається заступник міського голови </w:t>
      </w:r>
      <w:r w:rsidR="00E06740">
        <w:rPr>
          <w:sz w:val="28"/>
          <w:szCs w:val="28"/>
          <w:lang w:eastAsia="uk-UA"/>
        </w:rPr>
        <w:t>Канівської</w:t>
      </w:r>
      <w:r>
        <w:rPr>
          <w:sz w:val="28"/>
          <w:szCs w:val="28"/>
          <w:lang w:eastAsia="uk-UA"/>
        </w:rPr>
        <w:t xml:space="preserve"> міської ради</w:t>
      </w:r>
      <w:r w:rsidR="00AA1FFA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</w:t>
      </w:r>
    </w:p>
    <w:p w14:paraId="4EAC68EE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2.4. Склад конкурсної комісії та Положення про конкурсну комісію затверджуються рішенням організатора конкурсу.</w:t>
      </w:r>
    </w:p>
    <w:p w14:paraId="474253CB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</w:p>
    <w:p w14:paraId="56956AB6" w14:textId="77777777" w:rsidR="00FF5530" w:rsidRPr="00681844" w:rsidRDefault="00FF5530" w:rsidP="00FF5530">
      <w:pPr>
        <w:spacing w:line="225" w:lineRule="atLeast"/>
        <w:ind w:firstLine="567"/>
        <w:jc w:val="center"/>
        <w:rPr>
          <w:b/>
          <w:bCs/>
          <w:sz w:val="28"/>
          <w:szCs w:val="28"/>
          <w:lang w:eastAsia="uk-UA"/>
        </w:rPr>
      </w:pPr>
      <w:r w:rsidRPr="00681844">
        <w:rPr>
          <w:b/>
          <w:bCs/>
          <w:sz w:val="28"/>
          <w:szCs w:val="28"/>
          <w:lang w:eastAsia="uk-UA"/>
        </w:rPr>
        <w:t>3. Повноваження конкурсної комісії.</w:t>
      </w:r>
    </w:p>
    <w:p w14:paraId="3D2BAB66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color w:val="252B33"/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rFonts w:ascii="Conv_Rubik-Regular" w:hAnsi="Conv_Rubik-Regular"/>
          <w:color w:val="252B33"/>
          <w:sz w:val="18"/>
          <w:szCs w:val="18"/>
        </w:rPr>
        <w:t xml:space="preserve"> </w:t>
      </w:r>
      <w:r>
        <w:rPr>
          <w:rFonts w:ascii="Conv_Rubik-Regular" w:hAnsi="Conv_Rubik-Regular"/>
          <w:sz w:val="28"/>
          <w:szCs w:val="28"/>
        </w:rPr>
        <w:t>Конкурсна комісія в межах наданих повноважень:</w:t>
      </w:r>
    </w:p>
    <w:p w14:paraId="4F5B3561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3.1.1. Проводить засідання відповідно до цього Положення та Порядку.</w:t>
      </w:r>
    </w:p>
    <w:p w14:paraId="791BB575" w14:textId="77777777" w:rsidR="00FF5530" w:rsidRDefault="00FF5530" w:rsidP="00681844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3.1.2. Готує конкурсну документацію та подає її на затвердження організатору конкурсу.</w:t>
      </w:r>
    </w:p>
    <w:p w14:paraId="370D46EF" w14:textId="31AA276F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rFonts w:ascii="Conv_Rubik-Regular" w:hAnsi="Conv_Rubik-Regular"/>
          <w:sz w:val="28"/>
          <w:szCs w:val="28"/>
        </w:rPr>
        <w:t>3.1.3. Забезпечує підг</w:t>
      </w:r>
      <w:r>
        <w:rPr>
          <w:sz w:val="28"/>
          <w:szCs w:val="28"/>
          <w:lang w:eastAsia="uk-UA"/>
        </w:rPr>
        <w:t xml:space="preserve">отовку та розміщення на офіційному веб сайті </w:t>
      </w:r>
      <w:r w:rsidR="00681844">
        <w:rPr>
          <w:sz w:val="28"/>
          <w:szCs w:val="28"/>
          <w:lang w:eastAsia="uk-UA"/>
        </w:rPr>
        <w:t>Канівсько</w:t>
      </w:r>
      <w:r w:rsidR="00A16AEF">
        <w:rPr>
          <w:sz w:val="28"/>
          <w:szCs w:val="28"/>
          <w:lang w:eastAsia="uk-UA"/>
        </w:rPr>
        <w:t>ї</w:t>
      </w:r>
      <w:r>
        <w:rPr>
          <w:sz w:val="28"/>
          <w:szCs w:val="28"/>
          <w:lang w:eastAsia="uk-UA"/>
        </w:rPr>
        <w:t xml:space="preserve"> міської ради оголошення про проведення конкурсу, яке повинно містити інформацію передбачену Порядком, а також інформацію про способи і місце отримання конкурсної документації.</w:t>
      </w:r>
    </w:p>
    <w:p w14:paraId="13671B5D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3.1.4. Забезпечує публікацію у засобах масової інформації інформаційне повідомлення про проведення конкурсу. </w:t>
      </w:r>
    </w:p>
    <w:p w14:paraId="75917EC5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3.1.5. Забезпечує надсилання конкурсної документації та/або надання її особисто учасникам конкурсу протягом трьох робочих днів після надходження від учасника конкурсу заяви про участь у конкурсі, у якій зазначається спосіб надання конкурсної документації.</w:t>
      </w:r>
    </w:p>
    <w:p w14:paraId="69B95069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3.1.6. Забезпечує надання роз’яснень змісту конкурсної документації,  у разі письмового звернення за таким роз’ясненням учасниками конкурсу, згідно  Порядку.</w:t>
      </w:r>
    </w:p>
    <w:p w14:paraId="054ECE4D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3.1.7. Забезпечує реєстрацію конкурсних пропозицій в окремому журналі обліку конкурсних пропозицій за формою визначеною додатком 2 до Порядку. </w:t>
      </w:r>
    </w:p>
    <w:p w14:paraId="3B4D00A4" w14:textId="77777777" w:rsidR="00FF5530" w:rsidRDefault="00FF5530" w:rsidP="00FF5530">
      <w:pPr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 xml:space="preserve">3.1.8. Забезпечує </w:t>
      </w:r>
      <w:r>
        <w:rPr>
          <w:sz w:val="28"/>
          <w:szCs w:val="28"/>
          <w:lang w:eastAsia="uk-UA"/>
        </w:rPr>
        <w:t>огляд учасниками конкурсу об’єктів конкурсу та забезпечує фізичний доступ до них.</w:t>
      </w:r>
    </w:p>
    <w:p w14:paraId="141E74EA" w14:textId="246C1994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 xml:space="preserve">3.1.9. У зазначений в оголошенні час та в місці,  розкриває конверти з конкурсними пропозиціями, перевіряє наявність чи відсутність усіх необхідних документів, передбачених конкурсною документацією, а також оголошує найменування (прізвище, ім’я, по батькові) та місцезнаходження кожного учасника </w:t>
      </w:r>
      <w:r>
        <w:rPr>
          <w:rFonts w:ascii="Conv_Rubik-Regular" w:hAnsi="Conv_Rubik-Regular"/>
          <w:sz w:val="28"/>
          <w:szCs w:val="28"/>
        </w:rPr>
        <w:lastRenderedPageBreak/>
        <w:t xml:space="preserve">конкурсу, ціну </w:t>
      </w:r>
      <w:r w:rsidRPr="00AA1FFA">
        <w:rPr>
          <w:rFonts w:ascii="Conv_Rubik-Regular" w:hAnsi="Conv_Rubik-Regular"/>
          <w:sz w:val="28"/>
          <w:szCs w:val="28"/>
        </w:rPr>
        <w:t xml:space="preserve">пропозиції щодо </w:t>
      </w:r>
      <w:r>
        <w:rPr>
          <w:rFonts w:ascii="Conv_Rubik-Regular" w:hAnsi="Conv_Rubik-Regular"/>
          <w:sz w:val="28"/>
          <w:szCs w:val="28"/>
        </w:rPr>
        <w:t>багатоквартирного будинку, що входить до об’єкта конкурсу та оголошує пропозиції учасників конкурсу.</w:t>
      </w:r>
    </w:p>
    <w:p w14:paraId="6F77E69C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Усі відомості щодо розкриття конвертів з конкурсними пропозиціями вносяться до протоколу засідання конкурсної комісії</w:t>
      </w:r>
    </w:p>
    <w:p w14:paraId="65D6D1F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відхилення його конкурсної пропозиції.</w:t>
      </w:r>
    </w:p>
    <w:p w14:paraId="7D414B0A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3.1.10. Розглядає конкурсні пропозиції учасників конкурсу. Під час розгляду конкурсних пропозицій конкурсна комісія має право звернутися до учасників конкурсу за роз’ясненнями їх пропозицій.</w:t>
      </w:r>
    </w:p>
    <w:p w14:paraId="4CE8B0D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3.1.11. Перевіряє наявність необхідних документів у наданих конкурсних пропозиціях учасників.</w:t>
      </w:r>
    </w:p>
    <w:p w14:paraId="15D4619A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3.1.12. Відхиляє пропозиції учасників конкурсу з таких  підстав:</w:t>
      </w:r>
    </w:p>
    <w:p w14:paraId="0FB10759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конкурсна пропозиція не відповідає конкурсній документації;</w:t>
      </w:r>
    </w:p>
    <w:p w14:paraId="15738FDE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прийнято рішення про припинення юридичної особи – учасника конкурсу, підприємницької діяльності фізичної особи – підприємця – учасника конкурсу або порушено провадження у справі про банкрутство щодо учасника конкурсу;</w:t>
      </w:r>
    </w:p>
    <w:p w14:paraId="0D62E369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встановлення факту подання учасником конкурсу недостовірної інформації, що впливає на прийняття рішення;</w:t>
      </w:r>
    </w:p>
    <w:p w14:paraId="25BAE99F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учасником конкурсу порушено вимоги пункту 2 розділу ІІІ Порядку.</w:t>
      </w:r>
    </w:p>
    <w:p w14:paraId="0EA12E44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3.1.13. Оцінює конкурсні пропозиції за бальною системою, що визначається організатором конкурсу, з урахуванням розподілу балів за критеріями оцінювання визначеними Порядком.</w:t>
      </w:r>
    </w:p>
    <w:p w14:paraId="58788E57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rFonts w:ascii="Conv_Rubik-Regular" w:hAnsi="Conv_Rubik-Regular"/>
          <w:sz w:val="28"/>
          <w:szCs w:val="28"/>
        </w:rPr>
        <w:t>3.1.14. Приймає рішення про переможця конкурсу.</w:t>
      </w:r>
      <w:r>
        <w:rPr>
          <w:sz w:val="28"/>
          <w:szCs w:val="28"/>
          <w:lang w:eastAsia="uk-UA"/>
        </w:rPr>
        <w:t xml:space="preserve"> Переможцем конкурсу визначається його учасник, що набрав максимальну кількість балів. </w:t>
      </w:r>
    </w:p>
    <w:p w14:paraId="23F97CD1" w14:textId="77777777" w:rsidR="00FF5530" w:rsidRDefault="00FF5530" w:rsidP="00FF5530">
      <w:pPr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3.1.15. Визнає конкурс таким, що не відбувся в частині одного або декількох об’єктів конкурсу у разі:</w:t>
      </w:r>
    </w:p>
    <w:p w14:paraId="35363644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відсутності конкурсних пропозицій;</w:t>
      </w:r>
    </w:p>
    <w:p w14:paraId="7BCCAE75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 xml:space="preserve">- відхилення всіх конкурсних пропозицій з підстав, передбачених </w:t>
      </w:r>
      <w:proofErr w:type="spellStart"/>
      <w:r>
        <w:rPr>
          <w:rFonts w:ascii="Conv_Rubik-Regular" w:hAnsi="Conv_Rubik-Regular"/>
          <w:sz w:val="28"/>
          <w:szCs w:val="28"/>
        </w:rPr>
        <w:t>п.п</w:t>
      </w:r>
      <w:proofErr w:type="spellEnd"/>
      <w:r>
        <w:rPr>
          <w:rFonts w:ascii="Conv_Rubik-Regular" w:hAnsi="Conv_Rubik-Regular"/>
          <w:sz w:val="28"/>
          <w:szCs w:val="28"/>
        </w:rPr>
        <w:t>. 3.1.12. п. 3.1. цього Положення.</w:t>
      </w:r>
    </w:p>
    <w:p w14:paraId="764DC3F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</w:p>
    <w:p w14:paraId="17F9BE48" w14:textId="77777777" w:rsidR="00FF5530" w:rsidRPr="00650A1E" w:rsidRDefault="00FF5530" w:rsidP="00FF5530">
      <w:pPr>
        <w:pStyle w:val="a3"/>
        <w:shd w:val="clear" w:color="auto" w:fill="FFFFFF"/>
        <w:ind w:firstLine="567"/>
        <w:jc w:val="center"/>
        <w:rPr>
          <w:rFonts w:ascii="Conv_Rubik-Regular" w:hAnsi="Conv_Rubik-Regular"/>
          <w:b/>
          <w:bCs/>
          <w:sz w:val="28"/>
          <w:szCs w:val="28"/>
        </w:rPr>
      </w:pPr>
      <w:r w:rsidRPr="00650A1E">
        <w:rPr>
          <w:rFonts w:ascii="Conv_Rubik-Regular" w:hAnsi="Conv_Rubik-Regular"/>
          <w:b/>
          <w:bCs/>
          <w:sz w:val="28"/>
          <w:szCs w:val="28"/>
        </w:rPr>
        <w:t>4. Порядок роботи конкурсної комісії.</w:t>
      </w:r>
    </w:p>
    <w:p w14:paraId="63059517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4.1. Конкурсна комісія приступає до роботи з моменту її створення та затвердження Положення про неї.</w:t>
      </w:r>
    </w:p>
    <w:p w14:paraId="6835716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4.2. Всі зміни до складу конкурсної комісії вносяться відповідними рішеннями організатора конкурсу.</w:t>
      </w:r>
    </w:p>
    <w:p w14:paraId="654BE197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4.3. Організовує роботу голова конкурсної комісії (надалі - Голова).</w:t>
      </w:r>
    </w:p>
    <w:p w14:paraId="2B1A5D0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4.4. Голова в межах наданої компетенції:</w:t>
      </w:r>
    </w:p>
    <w:p w14:paraId="2D6EF8EF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 xml:space="preserve">- </w:t>
      </w:r>
      <w:proofErr w:type="spellStart"/>
      <w:r>
        <w:rPr>
          <w:rFonts w:ascii="Conv_Rubik-Regular" w:hAnsi="Conv_Rubik-Regular"/>
          <w:sz w:val="28"/>
          <w:szCs w:val="28"/>
        </w:rPr>
        <w:t>скликає</w:t>
      </w:r>
      <w:proofErr w:type="spellEnd"/>
      <w:r>
        <w:rPr>
          <w:rFonts w:ascii="Conv_Rubik-Regular" w:hAnsi="Conv_Rubik-Regular"/>
          <w:sz w:val="28"/>
          <w:szCs w:val="28"/>
        </w:rPr>
        <w:t xml:space="preserve"> засідання конкурсної комісії;</w:t>
      </w:r>
    </w:p>
    <w:p w14:paraId="1550AF2F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головує на засіданнях конкурсної комісії;</w:t>
      </w:r>
    </w:p>
    <w:p w14:paraId="535D670E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організовує підготовку матеріалів на розгляд конкурсної комісії.</w:t>
      </w:r>
    </w:p>
    <w:p w14:paraId="41475AC7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4.5. Секретар конкурсної комісії:</w:t>
      </w:r>
    </w:p>
    <w:p w14:paraId="6972643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готує матеріали для розгляду комісії та веде протоколи засідань комісії, тощо;</w:t>
      </w:r>
    </w:p>
    <w:p w14:paraId="647AE58C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lastRenderedPageBreak/>
        <w:t xml:space="preserve">- оповіщає всіх членів конкурсної комісії про заплановані засідання; </w:t>
      </w:r>
    </w:p>
    <w:p w14:paraId="59C510B6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 забезпечує виконання доручень Голови;</w:t>
      </w:r>
    </w:p>
    <w:p w14:paraId="781F02AF" w14:textId="12296942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-</w:t>
      </w:r>
      <w:r w:rsidR="00650A1E">
        <w:rPr>
          <w:rFonts w:ascii="Conv_Rubik-Regular" w:hAnsi="Conv_Rubik-Regular"/>
          <w:sz w:val="28"/>
          <w:szCs w:val="28"/>
        </w:rPr>
        <w:t xml:space="preserve"> </w:t>
      </w:r>
      <w:r>
        <w:rPr>
          <w:rFonts w:ascii="Conv_Rubik-Regular" w:hAnsi="Conv_Rubik-Regular"/>
          <w:sz w:val="28"/>
          <w:szCs w:val="28"/>
        </w:rPr>
        <w:t>забезпечує зберігання документів відповідно до чинного законодавства України.</w:t>
      </w:r>
    </w:p>
    <w:p w14:paraId="58B6FB58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 xml:space="preserve">4.6. Всі члени конкурсної комісії зобов’язані брати участь у роботі комісії. </w:t>
      </w:r>
    </w:p>
    <w:p w14:paraId="7ED53DE6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4.7. Члени конкурсної комісії користуються рівним правом голосу у прийнятті рішень.</w:t>
      </w:r>
    </w:p>
    <w:p w14:paraId="55B4A613" w14:textId="77777777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4.8. Усі рішення конкурсної комісії приймаються на засіданні у присутності не менш як половини її складу відкритим голосуванням простою більшістю голосів. У разі рівного розподілу голосів вирішальним є голос голови конкурсної комісії.</w:t>
      </w:r>
    </w:p>
    <w:p w14:paraId="0E541B1F" w14:textId="30FECA1A" w:rsidR="00FF5530" w:rsidRDefault="00FF5530" w:rsidP="00FF5530">
      <w:pPr>
        <w:pStyle w:val="a3"/>
        <w:shd w:val="clear" w:color="auto" w:fill="FFFFFF"/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rFonts w:ascii="Conv_Rubik-Regular" w:hAnsi="Conv_Rubik-Regular"/>
          <w:sz w:val="28"/>
          <w:szCs w:val="28"/>
        </w:rPr>
        <w:t>4.9. Рішення конкурсної комісії оформл</w:t>
      </w:r>
      <w:r w:rsidR="00732584">
        <w:rPr>
          <w:rFonts w:ascii="Conv_Rubik-Regular" w:hAnsi="Conv_Rubik-Regular"/>
          <w:sz w:val="28"/>
          <w:szCs w:val="28"/>
        </w:rPr>
        <w:t>я</w:t>
      </w:r>
      <w:r>
        <w:rPr>
          <w:rFonts w:ascii="Conv_Rubik-Regular" w:hAnsi="Conv_Rubik-Regular"/>
          <w:sz w:val="28"/>
          <w:szCs w:val="28"/>
        </w:rPr>
        <w:t>ється протоколом, який підписується усіма членами комісії, що брали участь у голосуванні.</w:t>
      </w:r>
    </w:p>
    <w:p w14:paraId="4BA11D2C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rFonts w:ascii="Conv_Rubik-Regular" w:hAnsi="Conv_Rubik-Regular"/>
          <w:sz w:val="28"/>
          <w:szCs w:val="28"/>
        </w:rPr>
        <w:t>4.10.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</w:t>
      </w:r>
      <w:r>
        <w:rPr>
          <w:sz w:val="28"/>
          <w:szCs w:val="28"/>
          <w:lang w:eastAsia="uk-UA"/>
        </w:rPr>
        <w:t xml:space="preserve"> відповідно до п. 4.8. Положення.</w:t>
      </w:r>
    </w:p>
    <w:p w14:paraId="7EE90190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4.11. Переможець конкурсу за кожним об’єктом конкурсу оголошується на засіданні конкурсної комісії, на яке запрошуються всі учасники конкурсу або уповноважені ним особи. </w:t>
      </w:r>
    </w:p>
    <w:p w14:paraId="4BEDF6AF" w14:textId="77777777" w:rsidR="00FF5530" w:rsidRDefault="00FF5530" w:rsidP="00FF5530">
      <w:pPr>
        <w:ind w:firstLine="567"/>
        <w:jc w:val="both"/>
        <w:rPr>
          <w:rFonts w:ascii="Conv_Rubik-Regular" w:hAnsi="Conv_Rubik-Regular"/>
          <w:sz w:val="28"/>
          <w:szCs w:val="28"/>
        </w:rPr>
      </w:pPr>
      <w:r>
        <w:rPr>
          <w:sz w:val="28"/>
          <w:szCs w:val="28"/>
          <w:lang w:eastAsia="uk-UA"/>
        </w:rPr>
        <w:t>4.12. У разі якщо у конкурсі взяв участь тільки один учасник і його пропозиція не була відхилена, він оголошується переможцем конкурсу.</w:t>
      </w:r>
    </w:p>
    <w:p w14:paraId="031D7DB5" w14:textId="5DDF4D2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rFonts w:ascii="Conv_Rubik-Regular" w:hAnsi="Conv_Rubik-Regular"/>
          <w:sz w:val="28"/>
          <w:szCs w:val="28"/>
        </w:rPr>
        <w:t xml:space="preserve">4.13. Підписаний протокол засідання конкурсної комісії є підставою для прийняття виконавчим комітетом </w:t>
      </w:r>
      <w:r w:rsidR="00732584">
        <w:rPr>
          <w:rFonts w:ascii="Conv_Rubik-Regular" w:hAnsi="Conv_Rubik-Regular"/>
          <w:sz w:val="28"/>
          <w:szCs w:val="28"/>
        </w:rPr>
        <w:t>Канівської</w:t>
      </w:r>
      <w:r>
        <w:rPr>
          <w:rFonts w:ascii="Conv_Rubik-Regular" w:hAnsi="Conv_Rubik-Regular"/>
          <w:sz w:val="28"/>
          <w:szCs w:val="28"/>
        </w:rPr>
        <w:t xml:space="preserve"> міської ради протягом п’яти календарних днів з моменту його підписання рішення про призначення управителя</w:t>
      </w:r>
      <w:r>
        <w:rPr>
          <w:sz w:val="28"/>
          <w:szCs w:val="28"/>
          <w:lang w:eastAsia="uk-UA"/>
        </w:rPr>
        <w:t xml:space="preserve"> </w:t>
      </w:r>
    </w:p>
    <w:p w14:paraId="1D6C2BF9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4.14. У разі відмови переможця конкурсу від підписання договору про надання послуги або не укладення договору з його вини у строк, визначений п.6 розділу 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eastAsia="uk-UA"/>
        </w:rPr>
        <w:t xml:space="preserve"> Порядку, конкурсна комісія може визначити переможцем учасника, що набрав максимальне число балів за оцінюванням з числа інших поданих конкурсних пропозицій, або оголосити повторний конкурс.</w:t>
      </w:r>
    </w:p>
    <w:p w14:paraId="59DFB12C" w14:textId="77777777" w:rsidR="00FF5530" w:rsidRDefault="00FF5530" w:rsidP="00FF5530">
      <w:pPr>
        <w:ind w:firstLine="567"/>
        <w:jc w:val="both"/>
        <w:rPr>
          <w:rFonts w:ascii="Conv_Rubik-Regular" w:hAnsi="Conv_Rubik-Regular"/>
          <w:sz w:val="18"/>
          <w:szCs w:val="18"/>
        </w:rPr>
      </w:pPr>
      <w:r>
        <w:rPr>
          <w:sz w:val="28"/>
          <w:szCs w:val="28"/>
          <w:lang w:eastAsia="uk-UA"/>
        </w:rPr>
        <w:t>Відповідне рішення конкурсної комісії оформлюється протоколом, витяг з якого підписується головою та секретарем конкурсної комісії і надсилається протягом трьох календарних днів усім учасникам конкурсу.</w:t>
      </w:r>
    </w:p>
    <w:p w14:paraId="759CBAED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4.15. При підготовці та проведенні конкурсу з призначення управителя багатоквартирного будинку конкурсна комісія керується цим Положенням, Порядком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№150 від 13.06.2016 року та чинним законодавством України. </w:t>
      </w:r>
    </w:p>
    <w:p w14:paraId="18BBFD0D" w14:textId="77777777" w:rsidR="00FF5530" w:rsidRDefault="00FF5530" w:rsidP="00FF5530">
      <w:pPr>
        <w:ind w:firstLine="567"/>
        <w:jc w:val="both"/>
        <w:rPr>
          <w:sz w:val="28"/>
          <w:szCs w:val="28"/>
          <w:lang w:eastAsia="uk-UA"/>
        </w:rPr>
      </w:pPr>
    </w:p>
    <w:p w14:paraId="7477B729" w14:textId="35CCBBE2" w:rsidR="00732584" w:rsidRPr="00732584" w:rsidRDefault="00732584" w:rsidP="00732584">
      <w:pPr>
        <w:jc w:val="center"/>
        <w:rPr>
          <w:sz w:val="28"/>
          <w:szCs w:val="28"/>
        </w:rPr>
      </w:pPr>
      <w:r w:rsidRPr="00732584">
        <w:rPr>
          <w:sz w:val="28"/>
          <w:szCs w:val="28"/>
        </w:rPr>
        <w:t>Керуючий справами</w:t>
      </w:r>
      <w:r w:rsidRPr="00732584">
        <w:rPr>
          <w:sz w:val="28"/>
          <w:szCs w:val="28"/>
        </w:rPr>
        <w:tab/>
      </w:r>
      <w:r w:rsidRPr="00732584">
        <w:rPr>
          <w:sz w:val="28"/>
          <w:szCs w:val="28"/>
        </w:rPr>
        <w:tab/>
        <w:t xml:space="preserve">                                     </w:t>
      </w:r>
      <w:r w:rsidRPr="00732584">
        <w:rPr>
          <w:sz w:val="28"/>
          <w:szCs w:val="28"/>
        </w:rPr>
        <w:tab/>
        <w:t>Володимир СВЯТЕЛИК</w:t>
      </w:r>
    </w:p>
    <w:p w14:paraId="30C93036" w14:textId="77777777" w:rsidR="00DA40E0" w:rsidRDefault="00DA40E0"/>
    <w:sectPr w:rsidR="00DA40E0" w:rsidSect="00AA1FFA">
      <w:pgSz w:w="12240" w:h="15840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530"/>
    <w:rsid w:val="00200B09"/>
    <w:rsid w:val="00650A1E"/>
    <w:rsid w:val="00681844"/>
    <w:rsid w:val="006C7F94"/>
    <w:rsid w:val="00732584"/>
    <w:rsid w:val="00947818"/>
    <w:rsid w:val="009A07A9"/>
    <w:rsid w:val="00A16AEF"/>
    <w:rsid w:val="00AA1FFA"/>
    <w:rsid w:val="00B46C7F"/>
    <w:rsid w:val="00B532DD"/>
    <w:rsid w:val="00CF4776"/>
    <w:rsid w:val="00DA40E0"/>
    <w:rsid w:val="00E06740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8AB5"/>
  <w15:chartTrackingRefBased/>
  <w15:docId w15:val="{7BD1FF60-326F-449E-AC23-CBCF7E85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5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3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6181</Words>
  <Characters>3524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2023-01-23T09:25:00Z</dcterms:created>
  <dcterms:modified xsi:type="dcterms:W3CDTF">2023-01-23T12:47:00Z</dcterms:modified>
</cp:coreProperties>
</file>