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46810">
        <w:rPr>
          <w:rFonts w:ascii="Times New Roman" w:hAnsi="Times New Roman" w:cs="Times New Roman"/>
          <w:sz w:val="24"/>
          <w:szCs w:val="24"/>
          <w:lang w:val="uk-UA"/>
        </w:rPr>
        <w:t xml:space="preserve"> 26.04.2023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246810">
        <w:rPr>
          <w:rFonts w:ascii="Times New Roman" w:hAnsi="Times New Roman" w:cs="Times New Roman"/>
          <w:sz w:val="24"/>
          <w:szCs w:val="24"/>
          <w:lang w:val="uk-UA"/>
        </w:rPr>
        <w:t>91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3109C2" w:rsidRDefault="00E44D14" w:rsidP="003109C2">
      <w:pPr>
        <w:pStyle w:val="21"/>
        <w:suppressAutoHyphens/>
        <w:spacing w:line="276" w:lineRule="auto"/>
        <w:ind w:right="4819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</w:t>
      </w:r>
      <w:r w:rsidR="003109C2">
        <w:rPr>
          <w:szCs w:val="24"/>
        </w:rPr>
        <w:t xml:space="preserve">на розміщення об’єктів пересувної та дрібної стаціонарної мережі з надання послуг у сфері відпочинку та розваг в м. Каневі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9445DF" w:rsidRPr="000D7299" w:rsidRDefault="00E44D14" w:rsidP="009445DF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</w:t>
      </w:r>
      <w:proofErr w:type="spellStart"/>
      <w:r w:rsidRPr="000D7299">
        <w:rPr>
          <w:spacing w:val="-6"/>
          <w:sz w:val="24"/>
          <w:szCs w:val="24"/>
        </w:rPr>
        <w:t>коронавірусу</w:t>
      </w:r>
      <w:proofErr w:type="spellEnd"/>
      <w:r w:rsidRPr="000D7299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3109C2">
        <w:rPr>
          <w:bCs/>
          <w:color w:val="000000"/>
          <w:sz w:val="24"/>
          <w:szCs w:val="24"/>
          <w:bdr w:val="none" w:sz="0" w:space="0" w:color="auto" w:frame="1"/>
        </w:rPr>
        <w:t>Бузницької</w:t>
      </w:r>
      <w:proofErr w:type="spellEnd"/>
      <w:r w:rsidR="003109C2">
        <w:rPr>
          <w:bCs/>
          <w:color w:val="000000"/>
          <w:sz w:val="24"/>
          <w:szCs w:val="24"/>
          <w:bdr w:val="none" w:sz="0" w:space="0" w:color="auto" w:frame="1"/>
        </w:rPr>
        <w:t xml:space="preserve"> О.М.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03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3109C2">
        <w:rPr>
          <w:bCs/>
          <w:color w:val="000000"/>
          <w:sz w:val="24"/>
          <w:szCs w:val="24"/>
          <w:bdr w:val="none" w:sz="0" w:space="0" w:color="auto" w:frame="1"/>
        </w:rPr>
        <w:t>4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 xml:space="preserve"> 2144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5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0D534A">
        <w:rPr>
          <w:spacing w:val="-6"/>
          <w:sz w:val="24"/>
          <w:szCs w:val="24"/>
        </w:rPr>
        <w:t xml:space="preserve"> враховуючи протокол від </w:t>
      </w:r>
      <w:r w:rsidR="009445DF">
        <w:rPr>
          <w:spacing w:val="-6"/>
          <w:sz w:val="24"/>
          <w:szCs w:val="24"/>
        </w:rPr>
        <w:t>07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0D534A">
        <w:rPr>
          <w:spacing w:val="-6"/>
          <w:sz w:val="24"/>
          <w:szCs w:val="24"/>
        </w:rPr>
        <w:t>4</w:t>
      </w:r>
      <w:r w:rsidRPr="000D7299">
        <w:rPr>
          <w:spacing w:val="-6"/>
          <w:sz w:val="24"/>
          <w:szCs w:val="24"/>
        </w:rPr>
        <w:t>.202</w:t>
      </w:r>
      <w:r w:rsidR="009445DF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9445DF">
        <w:rPr>
          <w:spacing w:val="-6"/>
          <w:sz w:val="24"/>
          <w:szCs w:val="24"/>
        </w:rPr>
        <w:t>1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="00D225C2">
        <w:rPr>
          <w:bCs/>
          <w:color w:val="000000"/>
          <w:sz w:val="24"/>
          <w:szCs w:val="24"/>
          <w:bdr w:val="none" w:sz="0" w:space="0" w:color="auto" w:frame="1"/>
        </w:rPr>
        <w:t xml:space="preserve">враховуючи </w:t>
      </w:r>
      <w:r w:rsidR="009445DF">
        <w:rPr>
          <w:bCs/>
          <w:color w:val="000000"/>
          <w:sz w:val="24"/>
          <w:szCs w:val="24"/>
          <w:bdr w:val="none" w:sz="0" w:space="0" w:color="auto" w:frame="1"/>
        </w:rPr>
        <w:t>заходи безпеки, передбачені воєнним станом на території Черкаської області,</w:t>
      </w:r>
      <w:r w:rsidR="009445DF"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="009445DF"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3109C2" w:rsidRDefault="00BD426C" w:rsidP="006C23EC">
      <w:pPr>
        <w:pStyle w:val="a7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109C2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109C2" w:rsidRPr="003109C2">
        <w:rPr>
          <w:rFonts w:ascii="Times New Roman" w:hAnsi="Times New Roman" w:cs="Times New Roman"/>
          <w:sz w:val="24"/>
          <w:szCs w:val="24"/>
          <w:lang w:val="uk-UA"/>
        </w:rPr>
        <w:t>Бузницькій</w:t>
      </w:r>
      <w:proofErr w:type="spellEnd"/>
      <w:r w:rsidR="003109C2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Олені Миколаївні</w:t>
      </w:r>
      <w:r w:rsidR="00A37DF7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3109C2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об’єктів пересувної та дрібної стаціонарної мережі з надання послуг у сфері відпочинку та розваг в м. Каневі </w:t>
      </w:r>
      <w:r w:rsidR="0057302D" w:rsidRPr="003109C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3109C2">
        <w:rPr>
          <w:rFonts w:ascii="Times New Roman" w:hAnsi="Times New Roman" w:cs="Times New Roman"/>
          <w:sz w:val="24"/>
          <w:szCs w:val="24"/>
          <w:lang w:val="uk-UA"/>
        </w:rPr>
        <w:t>надувна гірка, батути, атракціон</w:t>
      </w:r>
      <w:r w:rsidR="009445D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57302D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D534A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="00A37DF7" w:rsidRPr="003109C2">
        <w:rPr>
          <w:rFonts w:ascii="Times New Roman" w:hAnsi="Times New Roman" w:cs="Times New Roman"/>
          <w:sz w:val="24"/>
          <w:szCs w:val="24"/>
          <w:lang w:val="uk-UA"/>
        </w:rPr>
        <w:t>м. Кан</w:t>
      </w:r>
      <w:r w:rsidR="00A008E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37DF7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в, на території міського парку, що на Набережній Дніпра, в районі </w:t>
      </w:r>
      <w:r w:rsidR="003109C2">
        <w:rPr>
          <w:rFonts w:ascii="Times New Roman" w:hAnsi="Times New Roman" w:cs="Times New Roman"/>
          <w:sz w:val="24"/>
          <w:szCs w:val="24"/>
          <w:lang w:val="uk-UA"/>
        </w:rPr>
        <w:t>центрального входу</w:t>
      </w:r>
      <w:r w:rsidR="0057302D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D534A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</w:t>
      </w:r>
      <w:r w:rsidR="003109C2">
        <w:rPr>
          <w:rFonts w:ascii="Times New Roman" w:hAnsi="Times New Roman" w:cs="Times New Roman"/>
          <w:sz w:val="24"/>
          <w:szCs w:val="24"/>
          <w:lang w:val="uk-UA"/>
        </w:rPr>
        <w:t>парку розваг</w:t>
      </w:r>
      <w:r w:rsidR="0057302D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9F23DC">
        <w:rPr>
          <w:rFonts w:ascii="Times New Roman" w:hAnsi="Times New Roman" w:cs="Times New Roman"/>
          <w:sz w:val="24"/>
          <w:szCs w:val="24"/>
          <w:lang w:val="uk-UA"/>
        </w:rPr>
        <w:t>200</w:t>
      </w:r>
      <w:r w:rsidR="003109C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0064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Період розміщення - </w:t>
      </w:r>
      <w:r w:rsidR="00A56CCE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9F23DC">
        <w:rPr>
          <w:rFonts w:ascii="Times New Roman" w:hAnsi="Times New Roman" w:cs="Times New Roman"/>
          <w:sz w:val="24"/>
          <w:szCs w:val="24"/>
          <w:lang w:val="uk-UA"/>
        </w:rPr>
        <w:t>15 квіт</w:t>
      </w:r>
      <w:r w:rsidR="0057302D" w:rsidRPr="00F5094C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A56CCE" w:rsidRPr="00F5094C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9F23D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CCE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9F23DC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3109C2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 </w:t>
      </w:r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9F23D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53728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3109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Default="00A0122D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proofErr w:type="spellEnd"/>
      <w:r w:rsidRPr="004D56CF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язати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2F8C">
        <w:rPr>
          <w:rFonts w:ascii="Times New Roman" w:hAnsi="Times New Roman" w:cs="Times New Roman"/>
          <w:sz w:val="24"/>
          <w:szCs w:val="24"/>
          <w:lang w:val="uk-UA"/>
        </w:rPr>
        <w:t>Бузницьку</w:t>
      </w:r>
      <w:proofErr w:type="spellEnd"/>
      <w:r w:rsidR="00062F8C"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445DF" w:rsidRPr="00FC7D8D" w:rsidRDefault="009445DF" w:rsidP="009445DF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заходів безпеки, передбачених воєнним станом (під час повітряної тривоги – припинити роботу атракціонів,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розсередити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відвідувачів від місця проведення заходу та інформувати про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найближчі укриття – вул.. О.Кошового, 2/40 та вул.. Шевченка, 11, спортивний клуб «Спарта»).</w:t>
      </w:r>
    </w:p>
    <w:p w:rsidR="009445DF" w:rsidRPr="00FC7D8D" w:rsidRDefault="009445DF" w:rsidP="009445DF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7D8D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9445DF" w:rsidRPr="00327624" w:rsidRDefault="009445DF" w:rsidP="009445DF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30 метрів у кожний бік від місця розміщення парку розваг.</w:t>
      </w:r>
    </w:p>
    <w:p w:rsidR="009445DF" w:rsidRPr="00327624" w:rsidRDefault="009445DF" w:rsidP="009445DF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ігрових атракціонів, які повинні відповідати вимогам чинного законодавства України щодо дотримання санітарного стану, охорони праці, техніки безпеки.</w:t>
      </w:r>
    </w:p>
    <w:p w:rsidR="009445DF" w:rsidRPr="00327624" w:rsidRDefault="009445DF" w:rsidP="009445DF">
      <w:pPr>
        <w:pStyle w:val="a7"/>
        <w:numPr>
          <w:ilvl w:val="0"/>
          <w:numId w:val="9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(в т.ч. заборона на паркування автотранспорту в парковій зоні) та вимог розділу 2 Положення про організацію сезонної торгівлі.</w:t>
      </w:r>
    </w:p>
    <w:p w:rsidR="009445DF" w:rsidRPr="00327624" w:rsidRDefault="009445DF" w:rsidP="009445DF">
      <w:pPr>
        <w:pStyle w:val="a7"/>
        <w:numPr>
          <w:ilvl w:val="0"/>
          <w:numId w:val="9"/>
        </w:numPr>
        <w:spacing w:after="0" w:line="240" w:lineRule="auto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до </w:t>
      </w:r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“Про</w:t>
      </w:r>
      <w:proofErr w:type="spellEnd"/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COVID</w:t>
      </w:r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-19, спричиненої </w:t>
      </w:r>
      <w:proofErr w:type="spellStart"/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SARS</w:t>
      </w:r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-</w:t>
      </w:r>
      <w:proofErr w:type="spellStart"/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</w:t>
      </w:r>
      <w:proofErr w:type="spellEnd"/>
      <w:r w:rsidRPr="0032762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-2”.</w:t>
      </w:r>
    </w:p>
    <w:p w:rsidR="009445DF" w:rsidRPr="00327624" w:rsidRDefault="009445DF" w:rsidP="009445DF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32762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9445DF" w:rsidRPr="00327624" w:rsidRDefault="009445DF" w:rsidP="009445DF">
      <w:pPr>
        <w:pStyle w:val="a7"/>
        <w:numPr>
          <w:ilvl w:val="0"/>
          <w:numId w:val="9"/>
        </w:numPr>
        <w:spacing w:after="0"/>
        <w:ind w:left="1134" w:hanging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624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 року парк розваг має бути демонтований.</w:t>
      </w:r>
    </w:p>
    <w:p w:rsidR="009445DF" w:rsidRPr="009445DF" w:rsidRDefault="009445DF" w:rsidP="00944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445DF">
        <w:rPr>
          <w:rFonts w:ascii="Times New Roman" w:hAnsi="Times New Roman" w:cs="Times New Roman"/>
          <w:sz w:val="24"/>
          <w:szCs w:val="24"/>
          <w:lang w:val="uk-UA"/>
        </w:rPr>
        <w:t xml:space="preserve">В разі недотримання вимог рішення виконавчого комітету, достроково припинити дію погодження. 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9445DF" w:rsidRPr="00E6041A" w:rsidRDefault="009445DF" w:rsidP="009445DF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9445DF" w:rsidRPr="006C23EC" w:rsidRDefault="009445DF" w:rsidP="009445DF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9445DF" w:rsidRPr="006C23EC" w:rsidRDefault="009445DF" w:rsidP="009445DF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НАЛИВАЙКО</w:t>
      </w:r>
    </w:p>
    <w:p w:rsidR="009445DF" w:rsidRPr="006C23EC" w:rsidRDefault="009445DF" w:rsidP="009445DF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9445DF" w:rsidP="009445DF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 xml:space="preserve">юридичного відділу 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D2EEB"/>
    <w:multiLevelType w:val="hybridMultilevel"/>
    <w:tmpl w:val="51DCE8F6"/>
    <w:lvl w:ilvl="0" w:tplc="52561C2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71057"/>
    <w:multiLevelType w:val="hybridMultilevel"/>
    <w:tmpl w:val="7E7AB59A"/>
    <w:lvl w:ilvl="0" w:tplc="BF5E20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1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62F8C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C3559"/>
    <w:rsid w:val="001D2DA1"/>
    <w:rsid w:val="001E32FA"/>
    <w:rsid w:val="001F2011"/>
    <w:rsid w:val="001F4715"/>
    <w:rsid w:val="0021287D"/>
    <w:rsid w:val="00246810"/>
    <w:rsid w:val="00272F5E"/>
    <w:rsid w:val="002740D1"/>
    <w:rsid w:val="00280E05"/>
    <w:rsid w:val="002A34B1"/>
    <w:rsid w:val="002B761E"/>
    <w:rsid w:val="002F2C01"/>
    <w:rsid w:val="003109C2"/>
    <w:rsid w:val="003447BD"/>
    <w:rsid w:val="00366614"/>
    <w:rsid w:val="00375FDB"/>
    <w:rsid w:val="00394D76"/>
    <w:rsid w:val="003A5B68"/>
    <w:rsid w:val="0041422E"/>
    <w:rsid w:val="004C4DA5"/>
    <w:rsid w:val="004D56CF"/>
    <w:rsid w:val="004F0FC2"/>
    <w:rsid w:val="00526D7D"/>
    <w:rsid w:val="00546AE0"/>
    <w:rsid w:val="0057302D"/>
    <w:rsid w:val="00580C16"/>
    <w:rsid w:val="005A26D7"/>
    <w:rsid w:val="005A60CD"/>
    <w:rsid w:val="005B4777"/>
    <w:rsid w:val="005C1851"/>
    <w:rsid w:val="005C320E"/>
    <w:rsid w:val="005D470C"/>
    <w:rsid w:val="006151BF"/>
    <w:rsid w:val="00637CD1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6F57A7"/>
    <w:rsid w:val="006F68B8"/>
    <w:rsid w:val="007505DD"/>
    <w:rsid w:val="00774302"/>
    <w:rsid w:val="007934DA"/>
    <w:rsid w:val="007A5AE3"/>
    <w:rsid w:val="007B579C"/>
    <w:rsid w:val="007C7444"/>
    <w:rsid w:val="007E12C6"/>
    <w:rsid w:val="00841CE0"/>
    <w:rsid w:val="008533EC"/>
    <w:rsid w:val="00870064"/>
    <w:rsid w:val="0089308C"/>
    <w:rsid w:val="008B31B9"/>
    <w:rsid w:val="008B5846"/>
    <w:rsid w:val="008E446E"/>
    <w:rsid w:val="00907D1B"/>
    <w:rsid w:val="009445DF"/>
    <w:rsid w:val="009720A5"/>
    <w:rsid w:val="009759E6"/>
    <w:rsid w:val="00981A0C"/>
    <w:rsid w:val="009C175E"/>
    <w:rsid w:val="009F23DC"/>
    <w:rsid w:val="00A008ED"/>
    <w:rsid w:val="00A0122D"/>
    <w:rsid w:val="00A23B35"/>
    <w:rsid w:val="00A37DF7"/>
    <w:rsid w:val="00A513FF"/>
    <w:rsid w:val="00A51AC2"/>
    <w:rsid w:val="00A56CCE"/>
    <w:rsid w:val="00A5766B"/>
    <w:rsid w:val="00A6386A"/>
    <w:rsid w:val="00AD4796"/>
    <w:rsid w:val="00B246A8"/>
    <w:rsid w:val="00B7346B"/>
    <w:rsid w:val="00B7690B"/>
    <w:rsid w:val="00B83CE6"/>
    <w:rsid w:val="00B95E37"/>
    <w:rsid w:val="00BD426C"/>
    <w:rsid w:val="00C00693"/>
    <w:rsid w:val="00C306B0"/>
    <w:rsid w:val="00C54A3B"/>
    <w:rsid w:val="00C7524A"/>
    <w:rsid w:val="00C83419"/>
    <w:rsid w:val="00C9016F"/>
    <w:rsid w:val="00C96E0E"/>
    <w:rsid w:val="00CC70EE"/>
    <w:rsid w:val="00CD54D3"/>
    <w:rsid w:val="00CE0679"/>
    <w:rsid w:val="00CF4C2D"/>
    <w:rsid w:val="00D02C18"/>
    <w:rsid w:val="00D225C2"/>
    <w:rsid w:val="00D520C6"/>
    <w:rsid w:val="00DB18E4"/>
    <w:rsid w:val="00E043A1"/>
    <w:rsid w:val="00E147C2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5094C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5</cp:revision>
  <cp:lastPrinted>2022-04-25T12:50:00Z</cp:lastPrinted>
  <dcterms:created xsi:type="dcterms:W3CDTF">2023-04-05T12:28:00Z</dcterms:created>
  <dcterms:modified xsi:type="dcterms:W3CDTF">2023-04-28T07:45:00Z</dcterms:modified>
</cp:coreProperties>
</file>