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5703"/>
        <w:gridCol w:w="5069"/>
      </w:tblGrid>
      <w:tr w:rsidR="002421FC">
        <w:trPr>
          <w:tblCellSpacing w:w="0" w:type="dxa"/>
        </w:trPr>
        <w:tc>
          <w:tcPr>
            <w:tcW w:w="2647" w:type="pct"/>
          </w:tcPr>
          <w:p w:rsidR="002421FC" w:rsidRDefault="002421FC" w:rsidP="006163EA">
            <w:pPr>
              <w:pStyle w:val="rvps14"/>
              <w:ind w:left="-284" w:firstLine="284"/>
            </w:pPr>
          </w:p>
        </w:tc>
        <w:tc>
          <w:tcPr>
            <w:tcW w:w="2353" w:type="pct"/>
          </w:tcPr>
          <w:p w:rsidR="002421FC" w:rsidRDefault="002421FC">
            <w:pPr>
              <w:pStyle w:val="rvps14"/>
            </w:pPr>
          </w:p>
        </w:tc>
      </w:tr>
      <w:tr w:rsidR="002421FC">
        <w:trPr>
          <w:tblCellSpacing w:w="0" w:type="dxa"/>
        </w:trPr>
        <w:tc>
          <w:tcPr>
            <w:tcW w:w="2647" w:type="pct"/>
          </w:tcPr>
          <w:p w:rsidR="002421FC" w:rsidRDefault="002421FC" w:rsidP="006163EA">
            <w:pPr>
              <w:pStyle w:val="rvps14"/>
              <w:ind w:left="-142" w:firstLine="142"/>
            </w:pPr>
            <w:bookmarkStart w:id="0" w:name="n92"/>
            <w:bookmarkEnd w:id="0"/>
          </w:p>
        </w:tc>
        <w:tc>
          <w:tcPr>
            <w:tcW w:w="2353" w:type="pct"/>
          </w:tcPr>
          <w:p w:rsidR="002421FC" w:rsidRDefault="002421FC">
            <w:pPr>
              <w:pStyle w:val="rvps14"/>
              <w:rPr>
                <w:lang w:val="uk-UA"/>
              </w:rPr>
            </w:pPr>
            <w:r>
              <w:rPr>
                <w:rStyle w:val="rvts9"/>
                <w:lang w:val="uk-UA"/>
              </w:rPr>
              <w:t xml:space="preserve">Додаток до </w:t>
            </w:r>
            <w:r>
              <w:rPr>
                <w:lang w:val="uk-UA"/>
              </w:rPr>
              <w:t xml:space="preserve">рішення виконавчого комітету Канівської міської ради </w:t>
            </w:r>
          </w:p>
          <w:p w:rsidR="002421FC" w:rsidRDefault="002421FC">
            <w:pPr>
              <w:pStyle w:val="rvps14"/>
              <w:rPr>
                <w:lang w:val="uk-UA"/>
              </w:rPr>
            </w:pPr>
            <w:r>
              <w:rPr>
                <w:lang w:val="uk-UA"/>
              </w:rPr>
              <w:t>від ___________ 2023 року №___________</w:t>
            </w:r>
          </w:p>
          <w:p w:rsidR="002421FC" w:rsidRPr="00496D33" w:rsidRDefault="002421FC">
            <w:pPr>
              <w:pStyle w:val="rvps14"/>
              <w:rPr>
                <w:lang w:val="uk-UA"/>
              </w:rPr>
            </w:pPr>
          </w:p>
          <w:p w:rsidR="002421FC" w:rsidRPr="00C676EE" w:rsidRDefault="002421FC">
            <w:pPr>
              <w:pStyle w:val="rvps14"/>
              <w:rPr>
                <w:lang w:val="uk-UA"/>
              </w:rPr>
            </w:pPr>
          </w:p>
        </w:tc>
      </w:tr>
    </w:tbl>
    <w:p w:rsidR="002421FC" w:rsidRDefault="002421FC" w:rsidP="001D1F24">
      <w:pPr>
        <w:pStyle w:val="rvps7"/>
        <w:tabs>
          <w:tab w:val="left" w:pos="10440"/>
        </w:tabs>
        <w:jc w:val="center"/>
      </w:pPr>
      <w:bookmarkStart w:id="1" w:name="n93"/>
      <w:bookmarkEnd w:id="1"/>
      <w:proofErr w:type="gramStart"/>
      <w:r>
        <w:rPr>
          <w:rStyle w:val="rvts15"/>
        </w:rPr>
        <w:t>Р</w:t>
      </w:r>
      <w:proofErr w:type="gramEnd"/>
      <w:r>
        <w:rPr>
          <w:rStyle w:val="rvts15"/>
        </w:rPr>
        <w:t xml:space="preserve">ІЧНИЙ ПЛАН </w:t>
      </w:r>
      <w:r>
        <w:br/>
      </w:r>
      <w:proofErr w:type="spellStart"/>
      <w:r>
        <w:rPr>
          <w:rStyle w:val="rvts15"/>
        </w:rPr>
        <w:t>ліцензованої</w:t>
      </w:r>
      <w:proofErr w:type="spellEnd"/>
      <w:r>
        <w:rPr>
          <w:rStyle w:val="rvts15"/>
        </w:rPr>
        <w:t xml:space="preserve"> </w:t>
      </w:r>
      <w:proofErr w:type="spellStart"/>
      <w:r>
        <w:rPr>
          <w:rStyle w:val="rvts15"/>
        </w:rPr>
        <w:t>діяльності</w:t>
      </w:r>
      <w:proofErr w:type="spellEnd"/>
      <w:r>
        <w:rPr>
          <w:rStyle w:val="rvts15"/>
        </w:rPr>
        <w:t xml:space="preserve"> </w:t>
      </w:r>
      <w:proofErr w:type="spellStart"/>
      <w:r>
        <w:rPr>
          <w:rStyle w:val="rvts15"/>
        </w:rPr>
        <w:t>з</w:t>
      </w:r>
      <w:proofErr w:type="spellEnd"/>
      <w:r>
        <w:rPr>
          <w:rStyle w:val="rvts15"/>
        </w:rPr>
        <w:t xml:space="preserve"> </w:t>
      </w:r>
      <w:proofErr w:type="spellStart"/>
      <w:r>
        <w:rPr>
          <w:rStyle w:val="rvts15"/>
        </w:rPr>
        <w:t>централізованого</w:t>
      </w:r>
      <w:proofErr w:type="spellEnd"/>
      <w:r>
        <w:rPr>
          <w:rStyle w:val="rvts15"/>
        </w:rPr>
        <w:t xml:space="preserve"> </w:t>
      </w:r>
      <w:proofErr w:type="spellStart"/>
      <w:r>
        <w:rPr>
          <w:rStyle w:val="rvts15"/>
        </w:rPr>
        <w:t>водопостачання</w:t>
      </w:r>
      <w:proofErr w:type="spellEnd"/>
      <w:r>
        <w:t xml:space="preserve"> </w:t>
      </w:r>
      <w:r>
        <w:br/>
      </w:r>
      <w:r>
        <w:rPr>
          <w:rStyle w:val="rvts15"/>
        </w:rPr>
        <w:t xml:space="preserve">та </w:t>
      </w:r>
      <w:r>
        <w:rPr>
          <w:rStyle w:val="rvts15"/>
          <w:lang w:val="uk-UA"/>
        </w:rPr>
        <w:t xml:space="preserve">централізованого </w:t>
      </w:r>
      <w:proofErr w:type="spellStart"/>
      <w:r>
        <w:rPr>
          <w:rStyle w:val="rvts15"/>
        </w:rPr>
        <w:t>водовідведення</w:t>
      </w:r>
      <w:proofErr w:type="spellEnd"/>
      <w:r>
        <w:rPr>
          <w:rStyle w:val="rvts15"/>
        </w:rPr>
        <w:t xml:space="preserve"> </w:t>
      </w:r>
      <w:proofErr w:type="spellStart"/>
      <w:r>
        <w:rPr>
          <w:rStyle w:val="rvts15"/>
          <w:lang w:val="uk-UA"/>
        </w:rPr>
        <w:t>КП</w:t>
      </w:r>
      <w:proofErr w:type="spellEnd"/>
      <w:r>
        <w:rPr>
          <w:rStyle w:val="rvts15"/>
          <w:lang w:val="uk-UA"/>
        </w:rPr>
        <w:t xml:space="preserve"> «Управління ВКГ» м. Канів Черкаської обл</w:t>
      </w:r>
      <w:r>
        <w:rPr>
          <w:lang w:val="uk-UA"/>
        </w:rPr>
        <w:t>асті</w:t>
      </w:r>
      <w:r>
        <w:br/>
      </w:r>
    </w:p>
    <w:p w:rsidR="002421FC" w:rsidRPr="00F81CFD" w:rsidRDefault="002421FC" w:rsidP="006163EA">
      <w:pPr>
        <w:pStyle w:val="rvps7"/>
        <w:ind w:left="-142"/>
        <w:rPr>
          <w:lang w:val="uk-UA"/>
        </w:rPr>
      </w:pPr>
      <w:bookmarkStart w:id="2" w:name="n94"/>
      <w:bookmarkEnd w:id="2"/>
      <w:r>
        <w:rPr>
          <w:rStyle w:val="rvts15"/>
        </w:rPr>
        <w:t xml:space="preserve">на 12 </w:t>
      </w:r>
      <w:proofErr w:type="spellStart"/>
      <w:r>
        <w:rPr>
          <w:rStyle w:val="rvts15"/>
        </w:rPr>
        <w:t>місяців</w:t>
      </w:r>
      <w:proofErr w:type="spellEnd"/>
      <w:r>
        <w:rPr>
          <w:rStyle w:val="rvts15"/>
        </w:rPr>
        <w:t xml:space="preserve"> </w:t>
      </w:r>
      <w:proofErr w:type="spellStart"/>
      <w:r>
        <w:rPr>
          <w:rStyle w:val="rvts15"/>
        </w:rPr>
        <w:t>з</w:t>
      </w:r>
      <w:proofErr w:type="spellEnd"/>
      <w:r>
        <w:rPr>
          <w:rStyle w:val="rvts15"/>
        </w:rPr>
        <w:t xml:space="preserve"> </w:t>
      </w:r>
      <w:r>
        <w:rPr>
          <w:rStyle w:val="rvts15"/>
          <w:lang w:val="uk-UA"/>
        </w:rPr>
        <w:t>01.01.2024 року</w:t>
      </w:r>
    </w:p>
    <w:tbl>
      <w:tblPr>
        <w:tblW w:w="7725" w:type="pct"/>
        <w:tblInd w:w="-1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"/>
        <w:gridCol w:w="485"/>
        <w:gridCol w:w="2247"/>
        <w:gridCol w:w="864"/>
        <w:gridCol w:w="955"/>
        <w:gridCol w:w="1035"/>
        <w:gridCol w:w="1045"/>
        <w:gridCol w:w="1111"/>
        <w:gridCol w:w="304"/>
        <w:gridCol w:w="784"/>
        <w:gridCol w:w="1235"/>
        <w:gridCol w:w="1058"/>
        <w:gridCol w:w="1111"/>
        <w:gridCol w:w="1111"/>
        <w:gridCol w:w="1111"/>
        <w:gridCol w:w="1111"/>
        <w:gridCol w:w="1108"/>
      </w:tblGrid>
      <w:tr w:rsidR="002421FC" w:rsidTr="000461CB">
        <w:trPr>
          <w:gridAfter w:val="5"/>
          <w:wAfter w:w="1663" w:type="pct"/>
          <w:trHeight w:val="120"/>
        </w:trPr>
        <w:tc>
          <w:tcPr>
            <w:tcW w:w="149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bookmarkStart w:id="3" w:name="n95"/>
            <w:bookmarkEnd w:id="3"/>
            <w:r>
              <w:rPr>
                <w:rStyle w:val="rvts82"/>
              </w:rPr>
              <w:t xml:space="preserve">№ </w:t>
            </w:r>
            <w:proofErr w:type="spellStart"/>
            <w:r>
              <w:rPr>
                <w:rStyle w:val="rvts82"/>
              </w:rPr>
              <w:t>з</w:t>
            </w:r>
            <w:proofErr w:type="spellEnd"/>
            <w:r>
              <w:rPr>
                <w:rStyle w:val="rvts82"/>
              </w:rPr>
              <w:t>/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spellEnd"/>
            <w:proofErr w:type="gramEnd"/>
          </w:p>
        </w:tc>
        <w:tc>
          <w:tcPr>
            <w:tcW w:w="673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2421FC" w:rsidRDefault="002421FC">
            <w:pPr>
              <w:pStyle w:val="rvps12"/>
            </w:pPr>
            <w:proofErr w:type="spellStart"/>
            <w:r>
              <w:rPr>
                <w:rStyle w:val="rvts82"/>
              </w:rPr>
              <w:t>Показники</w:t>
            </w:r>
            <w:proofErr w:type="spellEnd"/>
          </w:p>
        </w:tc>
        <w:tc>
          <w:tcPr>
            <w:tcW w:w="259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Код рядка</w:t>
            </w:r>
          </w:p>
        </w:tc>
        <w:tc>
          <w:tcPr>
            <w:tcW w:w="2255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F81CFD">
            <w:pPr>
              <w:pStyle w:val="rvps12"/>
              <w:spacing w:line="120" w:lineRule="atLeast"/>
              <w:jc w:val="center"/>
            </w:pPr>
            <w:proofErr w:type="spellStart"/>
            <w:r>
              <w:rPr>
                <w:rStyle w:val="rvts82"/>
              </w:rPr>
              <w:t>Значення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тис</w:t>
            </w:r>
            <w:proofErr w:type="gramStart"/>
            <w:r>
              <w:rPr>
                <w:rStyle w:val="rvts82"/>
              </w:rPr>
              <w:t>.к</w:t>
            </w:r>
            <w:proofErr w:type="gramEnd"/>
            <w:r>
              <w:rPr>
                <w:rStyle w:val="rvts82"/>
              </w:rPr>
              <w:t>уб.м</w:t>
            </w:r>
            <w:proofErr w:type="spellEnd"/>
          </w:p>
        </w:tc>
      </w:tr>
      <w:tr w:rsidR="002421FC" w:rsidTr="000461CB">
        <w:trPr>
          <w:gridAfter w:val="5"/>
          <w:wAfter w:w="1663" w:type="pct"/>
          <w:trHeight w:val="210"/>
        </w:trPr>
        <w:tc>
          <w:tcPr>
            <w:tcW w:w="149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2421FC" w:rsidRDefault="002421FC"/>
        </w:tc>
        <w:tc>
          <w:tcPr>
            <w:tcW w:w="673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2421FC" w:rsidRDefault="002421FC"/>
        </w:tc>
        <w:tc>
          <w:tcPr>
            <w:tcW w:w="259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2421FC" w:rsidRDefault="002421FC"/>
        </w:tc>
        <w:tc>
          <w:tcPr>
            <w:tcW w:w="1568" w:type="pct"/>
            <w:gridSpan w:val="6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F81CFD">
            <w:pPr>
              <w:pStyle w:val="rvps12"/>
              <w:spacing w:line="210" w:lineRule="atLeast"/>
              <w:jc w:val="center"/>
            </w:pPr>
            <w:proofErr w:type="spellStart"/>
            <w:r>
              <w:rPr>
                <w:rStyle w:val="rvts82"/>
              </w:rPr>
              <w:t>фактично</w:t>
            </w:r>
            <w:proofErr w:type="spellEnd"/>
          </w:p>
        </w:tc>
        <w:tc>
          <w:tcPr>
            <w:tcW w:w="370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210" w:lineRule="atLeast"/>
            </w:pPr>
            <w:proofErr w:type="spellStart"/>
            <w:r>
              <w:rPr>
                <w:rStyle w:val="rvts82"/>
              </w:rPr>
              <w:t>передбачено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діючим</w:t>
            </w:r>
            <w:proofErr w:type="spellEnd"/>
            <w:r>
              <w:rPr>
                <w:rStyle w:val="rvts82"/>
              </w:rPr>
              <w:t xml:space="preserve"> тарифом</w:t>
            </w:r>
          </w:p>
        </w:tc>
        <w:tc>
          <w:tcPr>
            <w:tcW w:w="317" w:type="pct"/>
            <w:vMerge w:val="restart"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210" w:lineRule="atLeast"/>
            </w:pPr>
            <w:proofErr w:type="spellStart"/>
            <w:r>
              <w:rPr>
                <w:rStyle w:val="rvts82"/>
              </w:rPr>
              <w:t>плановий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період</w:t>
            </w:r>
            <w:proofErr w:type="spellEnd"/>
            <w:r>
              <w:rPr>
                <w:rStyle w:val="rvts82"/>
              </w:rPr>
              <w:t xml:space="preserve"> </w:t>
            </w:r>
            <w:r>
              <w:rPr>
                <w:rStyle w:val="rvts82"/>
                <w:lang w:val="uk-UA"/>
              </w:rPr>
              <w:t xml:space="preserve">2024 </w:t>
            </w:r>
            <w:proofErr w:type="spellStart"/>
            <w:proofErr w:type="gramStart"/>
            <w:r>
              <w:rPr>
                <w:rStyle w:val="rvts82"/>
              </w:rPr>
              <w:t>р</w:t>
            </w:r>
            <w:proofErr w:type="gramEnd"/>
            <w:r>
              <w:rPr>
                <w:rStyle w:val="rvts82"/>
              </w:rPr>
              <w:t>ік</w:t>
            </w:r>
            <w:proofErr w:type="spellEnd"/>
          </w:p>
        </w:tc>
      </w:tr>
      <w:tr w:rsidR="002421FC" w:rsidTr="000461CB">
        <w:trPr>
          <w:gridAfter w:val="5"/>
          <w:wAfter w:w="1663" w:type="pct"/>
          <w:trHeight w:val="990"/>
        </w:trPr>
        <w:tc>
          <w:tcPr>
            <w:tcW w:w="149" w:type="pct"/>
            <w:gridSpan w:val="2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2421FC" w:rsidRDefault="002421FC"/>
        </w:tc>
        <w:tc>
          <w:tcPr>
            <w:tcW w:w="673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2421FC" w:rsidRDefault="002421FC"/>
        </w:tc>
        <w:tc>
          <w:tcPr>
            <w:tcW w:w="259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2421FC" w:rsidRDefault="002421FC"/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</w:pPr>
            <w:r>
              <w:rPr>
                <w:rStyle w:val="rvts82"/>
                <w:lang w:val="uk-UA"/>
              </w:rPr>
              <w:t>2018</w:t>
            </w:r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рік</w:t>
            </w:r>
            <w:proofErr w:type="spellEnd"/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</w:pPr>
            <w:r>
              <w:rPr>
                <w:rStyle w:val="rvts82"/>
                <w:lang w:val="uk-UA"/>
              </w:rPr>
              <w:t>2019</w:t>
            </w:r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рік</w:t>
            </w:r>
            <w:proofErr w:type="spellEnd"/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</w:pPr>
            <w:r>
              <w:rPr>
                <w:rStyle w:val="rvts82"/>
                <w:lang w:val="uk-UA"/>
              </w:rPr>
              <w:t>2020</w:t>
            </w:r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рік</w:t>
            </w:r>
            <w:proofErr w:type="spellEnd"/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Default="002421FC" w:rsidP="006423F7">
            <w:pPr>
              <w:pStyle w:val="rvps12"/>
            </w:pPr>
            <w:r>
              <w:rPr>
                <w:rStyle w:val="rvts82"/>
                <w:lang w:val="uk-UA"/>
              </w:rPr>
              <w:t>2021</w:t>
            </w:r>
            <w:proofErr w:type="spellStart"/>
            <w:r>
              <w:rPr>
                <w:rStyle w:val="rvts82"/>
              </w:rPr>
              <w:t>рік</w:t>
            </w:r>
            <w:proofErr w:type="spellEnd"/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00084C">
            <w:pPr>
              <w:pStyle w:val="rvps12"/>
            </w:pPr>
            <w:r>
              <w:rPr>
                <w:rStyle w:val="rvts82"/>
                <w:lang w:val="uk-UA"/>
              </w:rPr>
              <w:t>2022</w:t>
            </w:r>
            <w:proofErr w:type="spellStart"/>
            <w:r>
              <w:rPr>
                <w:rStyle w:val="rvts82"/>
              </w:rPr>
              <w:t>рік</w:t>
            </w:r>
            <w:proofErr w:type="spellEnd"/>
          </w:p>
        </w:tc>
        <w:tc>
          <w:tcPr>
            <w:tcW w:w="370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2421FC" w:rsidRDefault="002421FC"/>
        </w:tc>
        <w:tc>
          <w:tcPr>
            <w:tcW w:w="317" w:type="pct"/>
            <w:vMerge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2421FC" w:rsidRDefault="002421FC"/>
        </w:tc>
      </w:tr>
      <w:tr w:rsidR="002421FC" w:rsidTr="000461CB">
        <w:trPr>
          <w:gridAfter w:val="5"/>
          <w:wAfter w:w="1663" w:type="pct"/>
          <w:trHeight w:val="16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F81CFD">
            <w:pPr>
              <w:pStyle w:val="rvps12"/>
              <w:spacing w:line="165" w:lineRule="atLeast"/>
              <w:jc w:val="center"/>
            </w:pPr>
            <w:r>
              <w:rPr>
                <w:rStyle w:val="rvts82"/>
              </w:rPr>
              <w:t>А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F81CFD">
            <w:pPr>
              <w:pStyle w:val="rvps12"/>
              <w:spacing w:line="165" w:lineRule="atLeast"/>
              <w:jc w:val="center"/>
            </w:pPr>
            <w:r>
              <w:rPr>
                <w:rStyle w:val="rvts82"/>
              </w:rPr>
              <w:t>Б</w:t>
            </w:r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F81CFD">
            <w:pPr>
              <w:pStyle w:val="rvps12"/>
              <w:spacing w:line="165" w:lineRule="atLeast"/>
              <w:jc w:val="center"/>
            </w:pPr>
            <w:r>
              <w:rPr>
                <w:rStyle w:val="rvts82"/>
              </w:rPr>
              <w:t>В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374DA" w:rsidRDefault="002421FC" w:rsidP="006423F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>
              <w:rPr>
                <w:rStyle w:val="rvts82"/>
                <w:lang w:val="uk-UA"/>
              </w:rPr>
              <w:t>2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374DA" w:rsidRDefault="002421FC" w:rsidP="006423F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>
              <w:rPr>
                <w:rStyle w:val="rvts82"/>
                <w:lang w:val="uk-UA"/>
              </w:rPr>
              <w:t>3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A93260" w:rsidRDefault="002421FC" w:rsidP="006423F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>
              <w:rPr>
                <w:rStyle w:val="rvts82"/>
                <w:lang w:val="uk-UA"/>
              </w:rPr>
              <w:t>4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Default="002421FC" w:rsidP="006423F7">
            <w:pPr>
              <w:pStyle w:val="rvps12"/>
              <w:spacing w:line="165" w:lineRule="atLeast"/>
              <w:jc w:val="center"/>
            </w:pPr>
            <w:r>
              <w:rPr>
                <w:rStyle w:val="rvts82"/>
              </w:rPr>
              <w:t>5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F81CFD">
            <w:pPr>
              <w:pStyle w:val="rvps12"/>
              <w:spacing w:line="165" w:lineRule="atLeast"/>
              <w:jc w:val="center"/>
            </w:pPr>
            <w:r>
              <w:rPr>
                <w:rStyle w:val="rvts82"/>
              </w:rPr>
              <w:t>5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F81CFD">
            <w:pPr>
              <w:pStyle w:val="rvps12"/>
              <w:spacing w:line="165" w:lineRule="atLeast"/>
              <w:jc w:val="center"/>
            </w:pPr>
            <w:r>
              <w:rPr>
                <w:rStyle w:val="rvts82"/>
              </w:rPr>
              <w:t>6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Default="002421FC" w:rsidP="00F81CFD">
            <w:pPr>
              <w:pStyle w:val="rvps12"/>
              <w:spacing w:line="165" w:lineRule="atLeast"/>
              <w:jc w:val="center"/>
            </w:pPr>
            <w:r>
              <w:rPr>
                <w:rStyle w:val="rvts82"/>
              </w:rPr>
              <w:t>7</w:t>
            </w:r>
          </w:p>
        </w:tc>
      </w:tr>
      <w:tr w:rsidR="002421FC" w:rsidRPr="00C13D32" w:rsidTr="000461CB">
        <w:trPr>
          <w:gridAfter w:val="5"/>
          <w:wAfter w:w="1663" w:type="pct"/>
          <w:trHeight w:val="10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05" w:lineRule="atLeast"/>
            </w:pPr>
            <w:r>
              <w:rPr>
                <w:rStyle w:val="rvts82"/>
              </w:rPr>
              <w:t>1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105" w:lineRule="atLeast"/>
            </w:pPr>
            <w:proofErr w:type="spellStart"/>
            <w:r>
              <w:rPr>
                <w:rStyle w:val="rvts82"/>
              </w:rPr>
              <w:t>Обсяг</w:t>
            </w:r>
            <w:proofErr w:type="spellEnd"/>
            <w:r>
              <w:rPr>
                <w:rStyle w:val="rvts82"/>
              </w:rPr>
              <w:t xml:space="preserve"> І 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ідйому</w:t>
            </w:r>
            <w:proofErr w:type="spellEnd"/>
            <w:r>
              <w:rPr>
                <w:rStyle w:val="rvts82"/>
              </w:rPr>
              <w:t xml:space="preserve"> води, </w:t>
            </w:r>
            <w:proofErr w:type="spellStart"/>
            <w:r>
              <w:rPr>
                <w:rStyle w:val="rvts82"/>
              </w:rPr>
              <w:t>усього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05" w:lineRule="atLeast"/>
            </w:pPr>
            <w:r>
              <w:rPr>
                <w:rStyle w:val="rvts82"/>
              </w:rPr>
              <w:t>001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976,0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963,84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938,9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949,8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951,8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935,1</w:t>
            </w:r>
          </w:p>
        </w:tc>
      </w:tr>
      <w:tr w:rsidR="002421FC" w:rsidRPr="00C13D32" w:rsidTr="000461CB">
        <w:trPr>
          <w:gridAfter w:val="5"/>
          <w:wAfter w:w="1663" w:type="pct"/>
          <w:trHeight w:val="16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65" w:lineRule="atLeast"/>
            </w:pPr>
            <w:r>
              <w:rPr>
                <w:rStyle w:val="rvts82"/>
              </w:rPr>
              <w:t>1.1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165" w:lineRule="atLeast"/>
            </w:pPr>
            <w:r>
              <w:rPr>
                <w:rStyle w:val="rvts82"/>
              </w:rPr>
              <w:t xml:space="preserve">у т.ч.: </w:t>
            </w:r>
            <w:proofErr w:type="spellStart"/>
            <w:r>
              <w:rPr>
                <w:rStyle w:val="rvts82"/>
              </w:rPr>
              <w:t>поверхневий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водозабі</w:t>
            </w:r>
            <w:proofErr w:type="gramStart"/>
            <w:r>
              <w:rPr>
                <w:rStyle w:val="rvts82"/>
              </w:rPr>
              <w:t>р</w:t>
            </w:r>
            <w:proofErr w:type="spellEnd"/>
            <w:proofErr w:type="gram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65" w:lineRule="atLeast"/>
            </w:pPr>
            <w:r>
              <w:rPr>
                <w:rStyle w:val="rvts82"/>
              </w:rPr>
              <w:t>002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RPr="00C13D32" w:rsidTr="000461CB">
        <w:trPr>
          <w:gridAfter w:val="5"/>
          <w:wAfter w:w="1663" w:type="pct"/>
          <w:trHeight w:val="10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05" w:lineRule="atLeast"/>
            </w:pPr>
            <w:r>
              <w:rPr>
                <w:rStyle w:val="rvts82"/>
              </w:rPr>
              <w:t>1.2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105" w:lineRule="atLeast"/>
            </w:pP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ідземний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водозабір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05" w:lineRule="atLeast"/>
            </w:pPr>
            <w:r>
              <w:rPr>
                <w:rStyle w:val="rvts82"/>
              </w:rPr>
              <w:t>003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13338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13338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976,0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13338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963,84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Pr="00F13338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938,9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F13338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949,8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13338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951,8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F13338" w:rsidRDefault="002421FC" w:rsidP="0037620C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935,1</w:t>
            </w:r>
          </w:p>
        </w:tc>
      </w:tr>
      <w:tr w:rsidR="002421FC" w:rsidRPr="00C13D32" w:rsidTr="000461CB">
        <w:trPr>
          <w:gridAfter w:val="5"/>
          <w:wAfter w:w="1663" w:type="pct"/>
          <w:trHeight w:val="19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95" w:lineRule="atLeast"/>
            </w:pPr>
            <w:r>
              <w:rPr>
                <w:rStyle w:val="rvts82"/>
              </w:rPr>
              <w:t>1.3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195" w:lineRule="atLeast"/>
            </w:pPr>
            <w:proofErr w:type="spellStart"/>
            <w:r>
              <w:rPr>
                <w:rStyle w:val="rvts82"/>
              </w:rPr>
              <w:t>покупна</w:t>
            </w:r>
            <w:proofErr w:type="spellEnd"/>
            <w:r>
              <w:rPr>
                <w:rStyle w:val="rvts82"/>
              </w:rPr>
              <w:t xml:space="preserve"> вода</w:t>
            </w:r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95" w:lineRule="atLeast"/>
            </w:pPr>
            <w:r>
              <w:rPr>
                <w:rStyle w:val="rvts82"/>
              </w:rPr>
              <w:t>004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</w:pPr>
          </w:p>
        </w:tc>
      </w:tr>
      <w:tr w:rsidR="002421FC" w:rsidRPr="00C13D32" w:rsidTr="000461CB">
        <w:trPr>
          <w:gridAfter w:val="5"/>
          <w:wAfter w:w="1663" w:type="pct"/>
          <w:trHeight w:val="19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95" w:lineRule="atLeast"/>
            </w:pPr>
            <w:r>
              <w:rPr>
                <w:rStyle w:val="rvts82"/>
              </w:rPr>
              <w:t>1.4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195" w:lineRule="atLeast"/>
            </w:pPr>
            <w:proofErr w:type="spellStart"/>
            <w:r>
              <w:rPr>
                <w:rStyle w:val="rvts82"/>
              </w:rPr>
              <w:t>покупна</w:t>
            </w:r>
            <w:proofErr w:type="spellEnd"/>
            <w:r>
              <w:rPr>
                <w:rStyle w:val="rvts82"/>
              </w:rPr>
              <w:t xml:space="preserve"> вода в </w:t>
            </w:r>
            <w:proofErr w:type="gramStart"/>
            <w:r>
              <w:rPr>
                <w:rStyle w:val="rvts82"/>
              </w:rPr>
              <w:t>природному</w:t>
            </w:r>
            <w:proofErr w:type="gram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стані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95" w:lineRule="atLeast"/>
            </w:pPr>
            <w:r>
              <w:rPr>
                <w:rStyle w:val="rvts82"/>
              </w:rPr>
              <w:t>005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RPr="00C13D32" w:rsidTr="000461CB">
        <w:trPr>
          <w:gridAfter w:val="5"/>
          <w:wAfter w:w="1663" w:type="pct"/>
          <w:trHeight w:val="526"/>
        </w:trPr>
        <w:tc>
          <w:tcPr>
            <w:tcW w:w="149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2</w:t>
            </w:r>
          </w:p>
        </w:tc>
        <w:tc>
          <w:tcPr>
            <w:tcW w:w="67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 води </w:t>
            </w:r>
            <w:proofErr w:type="spellStart"/>
            <w:r>
              <w:rPr>
                <w:rStyle w:val="rvts82"/>
              </w:rPr>
              <w:t>технологічні</w:t>
            </w:r>
            <w:proofErr w:type="spellEnd"/>
            <w:r>
              <w:rPr>
                <w:rStyle w:val="rvts82"/>
              </w:rPr>
              <w:t xml:space="preserve"> до ІІ 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ідйому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006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25,93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27,31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27,77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14,1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21,0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19,4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15,2</w:t>
            </w:r>
          </w:p>
        </w:tc>
      </w:tr>
      <w:tr w:rsidR="002421FC" w:rsidRPr="00C13D32" w:rsidTr="000461CB">
        <w:trPr>
          <w:gridAfter w:val="5"/>
          <w:wAfter w:w="1663" w:type="pct"/>
          <w:trHeight w:val="390"/>
        </w:trPr>
        <w:tc>
          <w:tcPr>
            <w:tcW w:w="149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rPr>
                <w:rStyle w:val="rvts82"/>
              </w:rPr>
            </w:pPr>
          </w:p>
        </w:tc>
        <w:tc>
          <w:tcPr>
            <w:tcW w:w="673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rPr>
                <w:rStyle w:val="rvts82"/>
              </w:rPr>
            </w:pPr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66822" w:rsidRDefault="002421FC">
            <w:pPr>
              <w:pStyle w:val="rvps12"/>
              <w:rPr>
                <w:rStyle w:val="rvts82"/>
                <w:lang w:val="uk-UA"/>
              </w:rPr>
            </w:pPr>
            <w:r>
              <w:rPr>
                <w:rStyle w:val="rvts82"/>
                <w:lang w:val="uk-UA"/>
              </w:rPr>
              <w:t>%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2,44%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2,79%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2,88%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1,5%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  <w:r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2,04%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1,62</w:t>
            </w:r>
            <w:r>
              <w:rPr>
                <w:sz w:val="22"/>
                <w:szCs w:val="22"/>
                <w:lang w:val="uk-UA"/>
              </w:rPr>
              <w:t>%</w:t>
            </w:r>
          </w:p>
        </w:tc>
      </w:tr>
      <w:tr w:rsidR="002421FC" w:rsidRPr="00C13D32" w:rsidTr="000461CB">
        <w:trPr>
          <w:gridAfter w:val="5"/>
          <w:wAfter w:w="1663" w:type="pct"/>
          <w:trHeight w:val="270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3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Втрати</w:t>
            </w:r>
            <w:proofErr w:type="spellEnd"/>
            <w:r>
              <w:rPr>
                <w:rStyle w:val="rvts82"/>
              </w:rPr>
              <w:t xml:space="preserve"> води </w:t>
            </w:r>
            <w:proofErr w:type="spellStart"/>
            <w:r>
              <w:rPr>
                <w:rStyle w:val="rvts82"/>
              </w:rPr>
              <w:t>технологічні</w:t>
            </w:r>
            <w:proofErr w:type="spellEnd"/>
            <w:r>
              <w:rPr>
                <w:rStyle w:val="rvts82"/>
              </w:rPr>
              <w:t xml:space="preserve"> до ІІ 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ідйому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007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shd w:val="clear" w:color="auto" w:fill="FFFFFF"/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RPr="00C13D32" w:rsidTr="000461CB">
        <w:trPr>
          <w:gridAfter w:val="5"/>
          <w:wAfter w:w="1663" w:type="pct"/>
          <w:trHeight w:val="25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4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Обсяг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реалізації</w:t>
            </w:r>
            <w:proofErr w:type="spellEnd"/>
            <w:r>
              <w:rPr>
                <w:rStyle w:val="rvts82"/>
              </w:rPr>
              <w:t xml:space="preserve"> води до ІІ 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ідйому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008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RPr="00C13D32" w:rsidTr="000461CB">
        <w:trPr>
          <w:gridAfter w:val="5"/>
          <w:wAfter w:w="1663" w:type="pct"/>
          <w:trHeight w:val="434"/>
        </w:trPr>
        <w:tc>
          <w:tcPr>
            <w:tcW w:w="149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5</w:t>
            </w:r>
          </w:p>
        </w:tc>
        <w:tc>
          <w:tcPr>
            <w:tcW w:w="67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r>
              <w:rPr>
                <w:rStyle w:val="rvts82"/>
              </w:rPr>
              <w:t xml:space="preserve">Подано води в мережу (ІІ 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ідйом</w:t>
            </w:r>
            <w:proofErr w:type="spellEnd"/>
            <w:r>
              <w:rPr>
                <w:rStyle w:val="rvts82"/>
              </w:rPr>
              <w:t xml:space="preserve">), </w:t>
            </w:r>
            <w:proofErr w:type="spellStart"/>
            <w:r>
              <w:rPr>
                <w:rStyle w:val="rvts82"/>
              </w:rPr>
              <w:t>усього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009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1006,4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948,68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936,07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924,8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928,8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925,2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907,8</w:t>
            </w: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rPr>
                <w:rStyle w:val="rvts82"/>
              </w:rPr>
            </w:pPr>
          </w:p>
        </w:tc>
        <w:tc>
          <w:tcPr>
            <w:tcW w:w="673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rPr>
                <w:rStyle w:val="rvts82"/>
              </w:rPr>
            </w:pPr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66822" w:rsidRDefault="002421FC">
            <w:pPr>
              <w:pStyle w:val="rvps12"/>
              <w:rPr>
                <w:rStyle w:val="rvts82"/>
                <w:lang w:val="uk-UA"/>
              </w:rPr>
            </w:pPr>
            <w:r>
              <w:rPr>
                <w:rStyle w:val="rvts82"/>
                <w:lang w:val="uk-UA"/>
              </w:rPr>
              <w:t>%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Default="002421F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Default="002421FC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RPr="00C13D32" w:rsidTr="000461CB">
        <w:trPr>
          <w:gridAfter w:val="5"/>
          <w:wAfter w:w="1663" w:type="pct"/>
          <w:trHeight w:val="19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95" w:lineRule="atLeast"/>
            </w:pPr>
            <w:r>
              <w:rPr>
                <w:rStyle w:val="rvts82"/>
              </w:rPr>
              <w:t>5.1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195" w:lineRule="atLeast"/>
            </w:pPr>
            <w:r>
              <w:rPr>
                <w:rStyle w:val="rvts82"/>
              </w:rPr>
              <w:t xml:space="preserve">у т.ч. </w:t>
            </w:r>
            <w:proofErr w:type="spellStart"/>
            <w:r>
              <w:rPr>
                <w:rStyle w:val="rvts82"/>
              </w:rPr>
              <w:t>покупна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питна</w:t>
            </w:r>
            <w:proofErr w:type="spellEnd"/>
            <w:r>
              <w:rPr>
                <w:rStyle w:val="rvts82"/>
              </w:rPr>
              <w:t xml:space="preserve"> вода</w:t>
            </w:r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95" w:lineRule="atLeast"/>
            </w:pPr>
            <w:r>
              <w:rPr>
                <w:rStyle w:val="rvts82"/>
              </w:rPr>
              <w:t>010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RPr="00C13D32" w:rsidTr="000461CB">
        <w:trPr>
          <w:gridAfter w:val="5"/>
          <w:wAfter w:w="1663" w:type="pct"/>
          <w:trHeight w:val="435"/>
        </w:trPr>
        <w:tc>
          <w:tcPr>
            <w:tcW w:w="149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6</w:t>
            </w:r>
          </w:p>
        </w:tc>
        <w:tc>
          <w:tcPr>
            <w:tcW w:w="67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питної</w:t>
            </w:r>
            <w:proofErr w:type="spellEnd"/>
            <w:r>
              <w:rPr>
                <w:rStyle w:val="rvts82"/>
              </w:rPr>
              <w:t xml:space="preserve"> води 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ісля</w:t>
            </w:r>
            <w:proofErr w:type="spellEnd"/>
            <w:r>
              <w:rPr>
                <w:rStyle w:val="rvts82"/>
              </w:rPr>
              <w:t xml:space="preserve"> ІІ </w:t>
            </w:r>
            <w:proofErr w:type="spellStart"/>
            <w:r>
              <w:rPr>
                <w:rStyle w:val="rvts82"/>
              </w:rPr>
              <w:t>підйому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усього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011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29,43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12,65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7,23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9,7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7,8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7,2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12,1</w:t>
            </w:r>
          </w:p>
        </w:tc>
      </w:tr>
      <w:tr w:rsidR="002421FC" w:rsidRPr="00C13D32" w:rsidTr="000461CB">
        <w:trPr>
          <w:gridAfter w:val="5"/>
          <w:wAfter w:w="1663" w:type="pct"/>
          <w:trHeight w:val="435"/>
        </w:trPr>
        <w:tc>
          <w:tcPr>
            <w:tcW w:w="149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rPr>
                <w:rStyle w:val="rvts82"/>
              </w:rPr>
            </w:pPr>
          </w:p>
        </w:tc>
        <w:tc>
          <w:tcPr>
            <w:tcW w:w="673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rPr>
                <w:rStyle w:val="rvts82"/>
              </w:rPr>
            </w:pPr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66822" w:rsidRDefault="002421FC">
            <w:pPr>
              <w:pStyle w:val="rvps12"/>
              <w:rPr>
                <w:rStyle w:val="rvts82"/>
                <w:lang w:val="uk-UA"/>
              </w:rPr>
            </w:pPr>
            <w:r>
              <w:rPr>
                <w:rStyle w:val="rvts82"/>
                <w:lang w:val="uk-UA"/>
              </w:rPr>
              <w:t>%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2.77%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1,3%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0,75%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1,03%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  <w:r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0,76%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1,29%</w:t>
            </w: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6.1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r>
              <w:rPr>
                <w:rStyle w:val="rvts82"/>
              </w:rPr>
              <w:t xml:space="preserve">у т.ч. </w:t>
            </w:r>
            <w:proofErr w:type="gramStart"/>
            <w:r>
              <w:rPr>
                <w:rStyle w:val="rvts82"/>
              </w:rPr>
              <w:t>на потреби</w:t>
            </w:r>
            <w:proofErr w:type="gramEnd"/>
            <w:r>
              <w:rPr>
                <w:rStyle w:val="rvts82"/>
              </w:rPr>
              <w:t>:</w:t>
            </w:r>
            <w:r>
              <w:t xml:space="preserve"> </w:t>
            </w:r>
            <w:r>
              <w:br/>
            </w:r>
            <w:proofErr w:type="spellStart"/>
            <w:r>
              <w:rPr>
                <w:rStyle w:val="rvts82"/>
              </w:rPr>
              <w:t>водопровідного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господарства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012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20,51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7,5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5,05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6,3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4,9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5,01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7,3</w:t>
            </w: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6.2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каналізаційного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lastRenderedPageBreak/>
              <w:t>господарства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lastRenderedPageBreak/>
              <w:t>013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8,92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5,15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2,18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3,4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62583D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2,9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2,19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4,8</w:t>
            </w: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lastRenderedPageBreak/>
              <w:t>7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Обсяг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реалізації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питної</w:t>
            </w:r>
            <w:proofErr w:type="spellEnd"/>
            <w:r>
              <w:rPr>
                <w:rStyle w:val="rvts82"/>
              </w:rPr>
              <w:t xml:space="preserve"> води </w:t>
            </w:r>
            <w:proofErr w:type="spellStart"/>
            <w:r>
              <w:rPr>
                <w:rStyle w:val="rvts82"/>
              </w:rPr>
              <w:t>іншим</w:t>
            </w:r>
            <w:proofErr w:type="spellEnd"/>
            <w:r>
              <w:rPr>
                <w:rStyle w:val="rvts82"/>
              </w:rPr>
              <w:t xml:space="preserve"> ВКГ</w:t>
            </w:r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014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62583D" w:rsidRDefault="002421F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RPr="00C13D32" w:rsidTr="000461CB">
        <w:trPr>
          <w:gridAfter w:val="5"/>
          <w:wAfter w:w="1663" w:type="pct"/>
          <w:trHeight w:val="572"/>
        </w:trPr>
        <w:tc>
          <w:tcPr>
            <w:tcW w:w="149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 w:rsidP="005050FE">
            <w:pPr>
              <w:pStyle w:val="rvps12"/>
            </w:pPr>
            <w:r>
              <w:rPr>
                <w:rStyle w:val="rvts82"/>
              </w:rPr>
              <w:t>8</w:t>
            </w:r>
          </w:p>
        </w:tc>
        <w:tc>
          <w:tcPr>
            <w:tcW w:w="67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 w:rsidP="005050FE">
            <w:pPr>
              <w:pStyle w:val="rvps14"/>
            </w:pPr>
            <w:proofErr w:type="spellStart"/>
            <w:r>
              <w:rPr>
                <w:rStyle w:val="rvts82"/>
              </w:rPr>
              <w:t>Втрати</w:t>
            </w:r>
            <w:proofErr w:type="spellEnd"/>
            <w:r>
              <w:rPr>
                <w:rStyle w:val="rvts82"/>
              </w:rPr>
              <w:t xml:space="preserve"> та </w:t>
            </w:r>
            <w:proofErr w:type="spellStart"/>
            <w:r>
              <w:rPr>
                <w:rStyle w:val="rvts82"/>
              </w:rPr>
              <w:t>необліковані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витрати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питної</w:t>
            </w:r>
            <w:proofErr w:type="spellEnd"/>
            <w:r>
              <w:rPr>
                <w:rStyle w:val="rvts82"/>
              </w:rPr>
              <w:t xml:space="preserve"> води </w:t>
            </w:r>
            <w:proofErr w:type="spellStart"/>
            <w:proofErr w:type="gramStart"/>
            <w:r>
              <w:rPr>
                <w:rStyle w:val="rvts82"/>
              </w:rPr>
              <w:t>п</w:t>
            </w:r>
            <w:proofErr w:type="gramEnd"/>
            <w:r>
              <w:rPr>
                <w:rStyle w:val="rvts82"/>
              </w:rPr>
              <w:t>ісля</w:t>
            </w:r>
            <w:proofErr w:type="spellEnd"/>
            <w:r>
              <w:rPr>
                <w:rStyle w:val="rvts82"/>
              </w:rPr>
              <w:t xml:space="preserve"> ІІ </w:t>
            </w:r>
            <w:proofErr w:type="spellStart"/>
            <w:r>
              <w:rPr>
                <w:rStyle w:val="rvts82"/>
              </w:rPr>
              <w:t>підйому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5050FE">
            <w:pPr>
              <w:pStyle w:val="rvps12"/>
            </w:pPr>
            <w:r>
              <w:rPr>
                <w:rStyle w:val="rvts82"/>
              </w:rPr>
              <w:t>015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261,16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233,28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236,0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211,8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62583D" w:rsidRDefault="002421FC" w:rsidP="00320E7E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231,5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221,9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228,5</w:t>
            </w: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rPr>
                <w:rStyle w:val="rvts82"/>
              </w:rPr>
            </w:pPr>
          </w:p>
        </w:tc>
        <w:tc>
          <w:tcPr>
            <w:tcW w:w="673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rPr>
                <w:rStyle w:val="rvts82"/>
              </w:rPr>
            </w:pPr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66822" w:rsidRDefault="002421FC">
            <w:pPr>
              <w:pStyle w:val="rvps12"/>
              <w:rPr>
                <w:rStyle w:val="rvts82"/>
                <w:lang w:val="uk-UA"/>
              </w:rPr>
            </w:pPr>
            <w:r>
              <w:rPr>
                <w:rStyle w:val="rvts82"/>
                <w:lang w:val="uk-UA"/>
              </w:rPr>
              <w:t>%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24,59%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23,9%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24,48%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22,56%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24,4</w:t>
            </w:r>
            <w:r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23,3%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24,43%</w:t>
            </w:r>
          </w:p>
        </w:tc>
      </w:tr>
      <w:tr w:rsidR="002421FC" w:rsidRPr="00C13D32" w:rsidTr="00490A21">
        <w:trPr>
          <w:gridAfter w:val="5"/>
          <w:wAfter w:w="1663" w:type="pct"/>
          <w:trHeight w:val="1380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9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Обсяг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реалізації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послуг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централізованого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водопостачання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усього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rPr>
                <w:rStyle w:val="rvts82"/>
                <w:lang w:val="uk-UA"/>
              </w:rPr>
            </w:pPr>
          </w:p>
          <w:p w:rsidR="002421FC" w:rsidRDefault="002421FC">
            <w:pPr>
              <w:pStyle w:val="rvps12"/>
            </w:pPr>
            <w:r>
              <w:rPr>
                <w:rStyle w:val="rvts82"/>
              </w:rPr>
              <w:t>016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745,3</w:t>
            </w:r>
          </w:p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702,75</w:t>
            </w:r>
          </w:p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692,84</w:t>
            </w:r>
          </w:p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703,3</w:t>
            </w:r>
          </w:p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21FC" w:rsidRPr="0062583D" w:rsidRDefault="002421FC" w:rsidP="00885578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689,5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</w:p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703,3</w:t>
            </w:r>
          </w:p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2421FC" w:rsidRPr="0062583D" w:rsidRDefault="002421FC" w:rsidP="00490A21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679,3</w:t>
            </w:r>
          </w:p>
        </w:tc>
      </w:tr>
      <w:tr w:rsidR="002421FC" w:rsidRPr="00C13D32" w:rsidTr="000461CB">
        <w:trPr>
          <w:gridAfter w:val="5"/>
          <w:wAfter w:w="1663" w:type="pct"/>
          <w:trHeight w:val="25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9.1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r>
              <w:rPr>
                <w:rStyle w:val="rvts82"/>
              </w:rPr>
              <w:t xml:space="preserve">у т.ч. </w:t>
            </w:r>
            <w:proofErr w:type="gramStart"/>
            <w:r>
              <w:rPr>
                <w:rStyle w:val="rvts82"/>
              </w:rPr>
              <w:t>на потреби</w:t>
            </w:r>
            <w:proofErr w:type="gramEnd"/>
            <w:r>
              <w:rPr>
                <w:rStyle w:val="rvts82"/>
              </w:rPr>
              <w:t>:</w:t>
            </w:r>
            <w:r>
              <w:t xml:space="preserve"> </w:t>
            </w:r>
            <w:r>
              <w:br/>
            </w:r>
            <w:proofErr w:type="spellStart"/>
            <w:r>
              <w:rPr>
                <w:rStyle w:val="rvts82"/>
              </w:rPr>
              <w:t>населення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017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649,9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610,54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620,7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610,4</w:t>
            </w:r>
          </w:p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62583D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599,0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614,9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586,7</w:t>
            </w:r>
          </w:p>
        </w:tc>
      </w:tr>
      <w:tr w:rsidR="002421FC" w:rsidRPr="00C13D32" w:rsidTr="000461CB">
        <w:trPr>
          <w:gridAfter w:val="5"/>
          <w:wAfter w:w="1663" w:type="pct"/>
          <w:trHeight w:val="30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30" w:lineRule="atLeast"/>
            </w:pPr>
            <w:r>
              <w:rPr>
                <w:rStyle w:val="rvts82"/>
              </w:rPr>
              <w:t>9.2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30" w:lineRule="atLeast"/>
            </w:pPr>
            <w:proofErr w:type="spellStart"/>
            <w:r>
              <w:rPr>
                <w:rStyle w:val="rvts82"/>
              </w:rPr>
              <w:t>бюджетних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установ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30" w:lineRule="atLeast"/>
            </w:pPr>
            <w:r>
              <w:rPr>
                <w:rStyle w:val="rvts82"/>
              </w:rPr>
              <w:t>018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32,0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20,94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26,9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62583D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26,6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26,6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26,8</w:t>
            </w: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9.3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інших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споживачів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019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60,7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60,21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51,2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66,0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62583D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63,9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61,8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62583D" w:rsidRDefault="002421FC" w:rsidP="00E544BD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65,8</w:t>
            </w: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9.4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інших</w:t>
            </w:r>
            <w:proofErr w:type="spellEnd"/>
            <w:r>
              <w:rPr>
                <w:rStyle w:val="rvts82"/>
              </w:rPr>
              <w:t xml:space="preserve"> ВКГ</w:t>
            </w:r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020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2421FC" w:rsidRPr="00C13D32" w:rsidRDefault="002421FC" w:rsidP="001A628A">
            <w:pPr>
              <w:pStyle w:val="rvps12"/>
              <w:jc w:val="center"/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03EB9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03EB9" w:rsidRDefault="002421FC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10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Обсяг</w:t>
            </w:r>
            <w:proofErr w:type="spellEnd"/>
            <w:r>
              <w:rPr>
                <w:rStyle w:val="rvts82"/>
              </w:rPr>
              <w:t xml:space="preserve"> пропуску </w:t>
            </w:r>
            <w:proofErr w:type="spellStart"/>
            <w:proofErr w:type="gramStart"/>
            <w:r>
              <w:rPr>
                <w:rStyle w:val="rvts82"/>
              </w:rPr>
              <w:t>ст</w:t>
            </w:r>
            <w:proofErr w:type="gramEnd"/>
            <w:r>
              <w:rPr>
                <w:rStyle w:val="rvts82"/>
              </w:rPr>
              <w:t>ічних</w:t>
            </w:r>
            <w:proofErr w:type="spellEnd"/>
            <w:r>
              <w:rPr>
                <w:rStyle w:val="rvts82"/>
              </w:rPr>
              <w:t xml:space="preserve"> вод через </w:t>
            </w:r>
            <w:proofErr w:type="spellStart"/>
            <w:r>
              <w:rPr>
                <w:rStyle w:val="rvts82"/>
              </w:rPr>
              <w:t>очисні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споруди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усього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021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57897" w:rsidRDefault="002421FC" w:rsidP="006423F7">
            <w:pPr>
              <w:pStyle w:val="rvps12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57897" w:rsidRDefault="002421FC" w:rsidP="006423F7">
            <w:pPr>
              <w:pStyle w:val="rvps12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884,1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57897" w:rsidRDefault="002421FC" w:rsidP="006423F7">
            <w:pPr>
              <w:pStyle w:val="rvps12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907,1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57897" w:rsidRDefault="002421FC" w:rsidP="006423F7">
            <w:pPr>
              <w:pStyle w:val="rvps12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906,6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885578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868,0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57897" w:rsidRDefault="002421FC" w:rsidP="006423F7">
            <w:pPr>
              <w:pStyle w:val="rvps12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852,5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986C39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916,7</w:t>
            </w: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10.1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r>
              <w:rPr>
                <w:rStyle w:val="rvts82"/>
              </w:rPr>
              <w:t xml:space="preserve">у т.ч. </w:t>
            </w:r>
            <w:proofErr w:type="spellStart"/>
            <w:r>
              <w:rPr>
                <w:rStyle w:val="rvts82"/>
              </w:rPr>
              <w:t>біологічна</w:t>
            </w:r>
            <w:proofErr w:type="spellEnd"/>
            <w:r>
              <w:rPr>
                <w:rStyle w:val="rvts82"/>
              </w:rPr>
              <w:t xml:space="preserve"> очистка </w:t>
            </w:r>
            <w:proofErr w:type="spellStart"/>
            <w:r>
              <w:rPr>
                <w:rStyle w:val="rvts82"/>
              </w:rPr>
              <w:t>стокі</w:t>
            </w:r>
            <w:proofErr w:type="gramStart"/>
            <w:r>
              <w:rPr>
                <w:rStyle w:val="rvts82"/>
              </w:rPr>
              <w:t>в</w:t>
            </w:r>
            <w:proofErr w:type="spellEnd"/>
            <w:proofErr w:type="gram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022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1A628A">
            <w:pPr>
              <w:pStyle w:val="rvps12"/>
              <w:jc w:val="center"/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C13D32" w:rsidRDefault="002421FC" w:rsidP="00A70BF6">
            <w:pPr>
              <w:pStyle w:val="rvps12"/>
              <w:jc w:val="center"/>
            </w:pPr>
          </w:p>
        </w:tc>
      </w:tr>
      <w:tr w:rsidR="002421FC" w:rsidRPr="00C13D32" w:rsidTr="000461CB">
        <w:trPr>
          <w:gridAfter w:val="5"/>
          <w:wAfter w:w="1663" w:type="pct"/>
          <w:trHeight w:val="480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11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Обсяг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реалізації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послуг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з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централізованого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водовідведення</w:t>
            </w:r>
            <w:proofErr w:type="spellEnd"/>
            <w:r>
              <w:rPr>
                <w:rStyle w:val="rvts82"/>
              </w:rPr>
              <w:t xml:space="preserve">, </w:t>
            </w:r>
            <w:proofErr w:type="spellStart"/>
            <w:r>
              <w:rPr>
                <w:rStyle w:val="rvts82"/>
              </w:rPr>
              <w:t>усього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023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075D21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075D21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884,1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075D21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907,1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075D21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906,6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075D21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868,0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075D21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852,5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075D21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916,7</w:t>
            </w:r>
          </w:p>
        </w:tc>
      </w:tr>
      <w:tr w:rsidR="002421FC" w:rsidRPr="00C13D32" w:rsidTr="000461CB">
        <w:trPr>
          <w:gridAfter w:val="5"/>
          <w:wAfter w:w="1663" w:type="pct"/>
          <w:trHeight w:val="30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30" w:lineRule="atLeast"/>
            </w:pPr>
            <w:r>
              <w:rPr>
                <w:rStyle w:val="rvts82"/>
              </w:rPr>
              <w:t>11.1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30" w:lineRule="atLeast"/>
            </w:pPr>
            <w:r>
              <w:rPr>
                <w:rStyle w:val="rvts82"/>
              </w:rPr>
              <w:t xml:space="preserve">у т.ч. </w:t>
            </w:r>
            <w:proofErr w:type="gramStart"/>
            <w:r>
              <w:rPr>
                <w:rStyle w:val="rvts82"/>
              </w:rPr>
              <w:t>на потреби</w:t>
            </w:r>
            <w:proofErr w:type="gramEnd"/>
            <w:r>
              <w:rPr>
                <w:rStyle w:val="rvts82"/>
              </w:rPr>
              <w:t>:</w:t>
            </w:r>
            <w:r>
              <w:t xml:space="preserve"> </w:t>
            </w:r>
            <w:r>
              <w:br/>
            </w:r>
            <w:proofErr w:type="spellStart"/>
            <w:r>
              <w:rPr>
                <w:rStyle w:val="rvts82"/>
              </w:rPr>
              <w:t>населення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30" w:lineRule="atLeast"/>
            </w:pPr>
            <w:r>
              <w:rPr>
                <w:rStyle w:val="rvts82"/>
              </w:rPr>
              <w:t>024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432,5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402,0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399,7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398,0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384,7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394,4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378,6</w:t>
            </w:r>
          </w:p>
        </w:tc>
      </w:tr>
      <w:tr w:rsidR="002421FC" w:rsidRPr="00C13D32" w:rsidTr="000461CB">
        <w:trPr>
          <w:gridAfter w:val="5"/>
          <w:wAfter w:w="1663" w:type="pct"/>
          <w:trHeight w:val="135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35" w:lineRule="atLeast"/>
            </w:pPr>
            <w:r>
              <w:rPr>
                <w:rStyle w:val="rvts82"/>
              </w:rPr>
              <w:t>11.2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135" w:lineRule="atLeast"/>
            </w:pPr>
            <w:proofErr w:type="spellStart"/>
            <w:r>
              <w:rPr>
                <w:rStyle w:val="rvts82"/>
              </w:rPr>
              <w:t>інших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водопровідно-каналізаційних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господарств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135" w:lineRule="atLeast"/>
            </w:pPr>
            <w:r>
              <w:rPr>
                <w:rStyle w:val="rvts82"/>
              </w:rPr>
              <w:t>025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1A628A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A70BF6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RPr="00C13D32" w:rsidTr="000461CB">
        <w:trPr>
          <w:gridAfter w:val="5"/>
          <w:wAfter w:w="1663" w:type="pct"/>
          <w:trHeight w:val="30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30" w:lineRule="atLeast"/>
            </w:pPr>
            <w:r>
              <w:rPr>
                <w:rStyle w:val="rvts82"/>
              </w:rPr>
              <w:t>11.3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  <w:spacing w:line="30" w:lineRule="atLeast"/>
            </w:pPr>
            <w:proofErr w:type="spellStart"/>
            <w:r>
              <w:rPr>
                <w:rStyle w:val="rvts82"/>
              </w:rPr>
              <w:t>бюджетних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установ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  <w:spacing w:line="30" w:lineRule="atLeast"/>
            </w:pPr>
            <w:r>
              <w:rPr>
                <w:rStyle w:val="rvts82"/>
              </w:rPr>
              <w:t>026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33,4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34,4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23,0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27,8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28,0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27,8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28,6</w:t>
            </w:r>
          </w:p>
        </w:tc>
      </w:tr>
      <w:tr w:rsidR="002421FC" w:rsidRPr="00C13D32" w:rsidTr="000461CB">
        <w:trPr>
          <w:gridAfter w:val="5"/>
          <w:wAfter w:w="1663" w:type="pct"/>
        </w:trPr>
        <w:tc>
          <w:tcPr>
            <w:tcW w:w="14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11.4</w:t>
            </w:r>
          </w:p>
        </w:tc>
        <w:tc>
          <w:tcPr>
            <w:tcW w:w="6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4"/>
            </w:pPr>
            <w:proofErr w:type="spellStart"/>
            <w:r>
              <w:rPr>
                <w:rStyle w:val="rvts82"/>
              </w:rPr>
              <w:t>інших</w:t>
            </w:r>
            <w:proofErr w:type="spellEnd"/>
            <w:r>
              <w:rPr>
                <w:rStyle w:val="rvts82"/>
              </w:rPr>
              <w:t xml:space="preserve"> </w:t>
            </w:r>
            <w:proofErr w:type="spellStart"/>
            <w:r>
              <w:rPr>
                <w:rStyle w:val="rvts82"/>
              </w:rPr>
              <w:t>споживачів</w:t>
            </w:r>
            <w:proofErr w:type="spellEnd"/>
          </w:p>
        </w:tc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Default="002421FC">
            <w:pPr>
              <w:pStyle w:val="rvps12"/>
            </w:pPr>
            <w:r>
              <w:rPr>
                <w:rStyle w:val="rvts82"/>
              </w:rPr>
              <w:t>027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468,1</w:t>
            </w:r>
          </w:p>
        </w:tc>
        <w:tc>
          <w:tcPr>
            <w:tcW w:w="3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447,7</w:t>
            </w:r>
          </w:p>
        </w:tc>
        <w:tc>
          <w:tcPr>
            <w:tcW w:w="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484,4</w:t>
            </w:r>
          </w:p>
        </w:tc>
        <w:tc>
          <w:tcPr>
            <w:tcW w:w="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480,8</w:t>
            </w:r>
          </w:p>
        </w:tc>
        <w:tc>
          <w:tcPr>
            <w:tcW w:w="3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1A628A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455,3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430,3</w:t>
            </w:r>
          </w:p>
        </w:tc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21FC" w:rsidRPr="00FF0FD2" w:rsidRDefault="002421FC" w:rsidP="00A70BF6">
            <w:pPr>
              <w:pStyle w:val="rvps12"/>
              <w:jc w:val="center"/>
              <w:rPr>
                <w:lang w:val="uk-UA"/>
              </w:rPr>
            </w:pPr>
            <w:r>
              <w:rPr>
                <w:lang w:val="uk-UA"/>
              </w:rPr>
              <w:t>509,5</w:t>
            </w:r>
          </w:p>
        </w:tc>
      </w:tr>
      <w:tr w:rsidR="002421FC" w:rsidRPr="00EC5F57" w:rsidTr="000461CB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4" w:type="pct"/>
          <w:wAfter w:w="665" w:type="pct"/>
          <w:tblCellSpacing w:w="0" w:type="dxa"/>
        </w:trPr>
        <w:tc>
          <w:tcPr>
            <w:tcW w:w="1077" w:type="pct"/>
            <w:gridSpan w:val="3"/>
          </w:tcPr>
          <w:p w:rsidR="002421FC" w:rsidRDefault="002421FC">
            <w:pPr>
              <w:pStyle w:val="rvps14"/>
              <w:rPr>
                <w:lang w:val="uk-UA"/>
              </w:rPr>
            </w:pPr>
          </w:p>
          <w:p w:rsidR="002421FC" w:rsidRPr="00EC5F57" w:rsidRDefault="006E355A">
            <w:pPr>
              <w:pStyle w:val="rvps14"/>
              <w:rPr>
                <w:lang w:val="uk-UA"/>
              </w:rPr>
            </w:pPr>
            <w:r>
              <w:rPr>
                <w:lang w:val="uk-UA"/>
              </w:rPr>
              <w:t>Керуючий справами</w:t>
            </w:r>
          </w:p>
        </w:tc>
        <w:tc>
          <w:tcPr>
            <w:tcW w:w="1333" w:type="pct"/>
            <w:gridSpan w:val="5"/>
          </w:tcPr>
          <w:p w:rsidR="002421FC" w:rsidRPr="003321FD" w:rsidRDefault="002421FC">
            <w:pPr>
              <w:pStyle w:val="rvps12"/>
              <w:rPr>
                <w:lang w:val="uk-UA"/>
              </w:rPr>
            </w:pPr>
          </w:p>
          <w:p w:rsidR="002421FC" w:rsidRDefault="002421FC">
            <w:pPr>
              <w:pStyle w:val="rvps12"/>
              <w:rPr>
                <w:lang w:val="uk-UA"/>
              </w:rPr>
            </w:pPr>
            <w:r>
              <w:br/>
            </w:r>
          </w:p>
          <w:p w:rsidR="002421FC" w:rsidRPr="006E355A" w:rsidRDefault="002421FC" w:rsidP="006E355A">
            <w:pPr>
              <w:pStyle w:val="rvps12"/>
              <w:rPr>
                <w:lang w:val="uk-UA"/>
              </w:rPr>
            </w:pPr>
          </w:p>
        </w:tc>
        <w:tc>
          <w:tcPr>
            <w:tcW w:w="922" w:type="pct"/>
            <w:gridSpan w:val="3"/>
          </w:tcPr>
          <w:p w:rsidR="002421FC" w:rsidRPr="003321FD" w:rsidRDefault="002421FC">
            <w:pPr>
              <w:pStyle w:val="rvps12"/>
              <w:rPr>
                <w:lang w:val="uk-UA"/>
              </w:rPr>
            </w:pPr>
          </w:p>
          <w:p w:rsidR="002421FC" w:rsidRPr="00EC5F57" w:rsidRDefault="006E355A" w:rsidP="006E355A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Володимир</w:t>
            </w:r>
            <w:r w:rsidR="002421FC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СВЯТЕЛИК</w:t>
            </w:r>
            <w:r w:rsidR="002421FC" w:rsidRPr="00EC5F57">
              <w:rPr>
                <w:lang w:val="uk-UA"/>
              </w:rPr>
              <w:br/>
            </w:r>
          </w:p>
        </w:tc>
        <w:tc>
          <w:tcPr>
            <w:tcW w:w="333" w:type="pct"/>
          </w:tcPr>
          <w:p w:rsidR="002421FC" w:rsidRPr="00EC5F57" w:rsidRDefault="002421FC"/>
        </w:tc>
        <w:tc>
          <w:tcPr>
            <w:tcW w:w="333" w:type="pct"/>
          </w:tcPr>
          <w:p w:rsidR="002421FC" w:rsidRPr="00EC5F57" w:rsidRDefault="002421FC"/>
        </w:tc>
        <w:tc>
          <w:tcPr>
            <w:tcW w:w="333" w:type="pct"/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236,0</w:t>
            </w:r>
          </w:p>
        </w:tc>
      </w:tr>
      <w:tr w:rsidR="002421FC" w:rsidTr="000461CB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4" w:type="pct"/>
          <w:wAfter w:w="665" w:type="pct"/>
          <w:tblCellSpacing w:w="0" w:type="dxa"/>
        </w:trPr>
        <w:tc>
          <w:tcPr>
            <w:tcW w:w="1077" w:type="pct"/>
            <w:gridSpan w:val="3"/>
          </w:tcPr>
          <w:p w:rsidR="002421FC" w:rsidRPr="00EC5F57" w:rsidRDefault="002421FC">
            <w:pPr>
              <w:pStyle w:val="rvps14"/>
              <w:rPr>
                <w:lang w:val="uk-UA"/>
              </w:rPr>
            </w:pPr>
          </w:p>
        </w:tc>
        <w:tc>
          <w:tcPr>
            <w:tcW w:w="1333" w:type="pct"/>
            <w:gridSpan w:val="5"/>
          </w:tcPr>
          <w:p w:rsidR="002421FC" w:rsidRPr="006E355A" w:rsidRDefault="002421FC" w:rsidP="006E355A">
            <w:pPr>
              <w:pStyle w:val="rvps14"/>
              <w:rPr>
                <w:lang w:val="uk-UA"/>
              </w:rPr>
            </w:pPr>
          </w:p>
        </w:tc>
        <w:tc>
          <w:tcPr>
            <w:tcW w:w="922" w:type="pct"/>
            <w:gridSpan w:val="3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24,48%</w:t>
            </w:r>
          </w:p>
        </w:tc>
      </w:tr>
      <w:tr w:rsidR="002421FC" w:rsidTr="000461CB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" w:type="pct"/>
          <w:trHeight w:val="80"/>
          <w:tblCellSpacing w:w="0" w:type="dxa"/>
        </w:trPr>
        <w:tc>
          <w:tcPr>
            <w:tcW w:w="3332" w:type="pct"/>
            <w:gridSpan w:val="11"/>
          </w:tcPr>
          <w:p w:rsidR="002421FC" w:rsidRDefault="002421FC">
            <w:pPr>
              <w:pStyle w:val="rvps14"/>
            </w:pPr>
          </w:p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2" w:type="pct"/>
          </w:tcPr>
          <w:p w:rsidR="002421FC" w:rsidRPr="0062583D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51,2</w:t>
            </w:r>
          </w:p>
        </w:tc>
      </w:tr>
      <w:tr w:rsidR="002421FC" w:rsidTr="00986C39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" w:type="pct"/>
          <w:trHeight w:val="80"/>
          <w:tblCellSpacing w:w="0" w:type="dxa"/>
        </w:trPr>
        <w:tc>
          <w:tcPr>
            <w:tcW w:w="3665" w:type="pct"/>
            <w:gridSpan w:val="12"/>
            <w:vMerge w:val="restar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2" w:type="pct"/>
          </w:tcPr>
          <w:p w:rsidR="002421FC" w:rsidRPr="00C57897" w:rsidRDefault="002421FC" w:rsidP="006423F7">
            <w:pPr>
              <w:pStyle w:val="rvps12"/>
              <w:jc w:val="center"/>
              <w:rPr>
                <w:lang w:val="en-US"/>
              </w:rPr>
            </w:pPr>
          </w:p>
        </w:tc>
      </w:tr>
      <w:tr w:rsidR="002421FC" w:rsidTr="00986C39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" w:type="pct"/>
          <w:trHeight w:val="80"/>
          <w:tblCellSpacing w:w="0" w:type="dxa"/>
        </w:trPr>
        <w:tc>
          <w:tcPr>
            <w:tcW w:w="3665" w:type="pct"/>
            <w:gridSpan w:val="12"/>
            <w:vMerge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2" w:type="pct"/>
          </w:tcPr>
          <w:p w:rsidR="002421FC" w:rsidRPr="00C13D32" w:rsidRDefault="002421FC" w:rsidP="006423F7">
            <w:pPr>
              <w:pStyle w:val="rvps12"/>
              <w:jc w:val="center"/>
            </w:pPr>
          </w:p>
        </w:tc>
      </w:tr>
      <w:tr w:rsidR="002421FC" w:rsidTr="00986C39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" w:type="pct"/>
          <w:trHeight w:val="80"/>
          <w:tblCellSpacing w:w="0" w:type="dxa"/>
        </w:trPr>
        <w:tc>
          <w:tcPr>
            <w:tcW w:w="3665" w:type="pct"/>
            <w:gridSpan w:val="12"/>
            <w:vMerge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2" w:type="pct"/>
          </w:tcPr>
          <w:p w:rsidR="002421FC" w:rsidRPr="00075D21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907,1</w:t>
            </w:r>
          </w:p>
        </w:tc>
      </w:tr>
      <w:tr w:rsidR="002421FC" w:rsidTr="00986C39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" w:type="pct"/>
          <w:trHeight w:val="80"/>
          <w:tblCellSpacing w:w="0" w:type="dxa"/>
        </w:trPr>
        <w:tc>
          <w:tcPr>
            <w:tcW w:w="3665" w:type="pct"/>
            <w:gridSpan w:val="12"/>
            <w:vMerge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2" w:type="pct"/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399,7</w:t>
            </w:r>
          </w:p>
        </w:tc>
      </w:tr>
      <w:tr w:rsidR="002421FC" w:rsidTr="00986C39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" w:type="pct"/>
          <w:trHeight w:val="80"/>
          <w:tblCellSpacing w:w="0" w:type="dxa"/>
        </w:trPr>
        <w:tc>
          <w:tcPr>
            <w:tcW w:w="3665" w:type="pct"/>
            <w:gridSpan w:val="12"/>
            <w:vMerge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2" w:type="pct"/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</w:p>
        </w:tc>
      </w:tr>
      <w:tr w:rsidR="002421FC" w:rsidTr="00986C39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" w:type="pct"/>
          <w:trHeight w:val="80"/>
          <w:tblCellSpacing w:w="0" w:type="dxa"/>
        </w:trPr>
        <w:tc>
          <w:tcPr>
            <w:tcW w:w="3665" w:type="pct"/>
            <w:gridSpan w:val="12"/>
            <w:vMerge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2" w:type="pct"/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23,0</w:t>
            </w:r>
          </w:p>
        </w:tc>
      </w:tr>
      <w:tr w:rsidR="002421FC" w:rsidTr="00986C39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" w:type="pct"/>
          <w:trHeight w:val="60"/>
          <w:tblCellSpacing w:w="0" w:type="dxa"/>
        </w:trPr>
        <w:tc>
          <w:tcPr>
            <w:tcW w:w="3665" w:type="pct"/>
            <w:gridSpan w:val="12"/>
            <w:vMerge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3" w:type="pct"/>
          </w:tcPr>
          <w:p w:rsidR="002421FC" w:rsidRDefault="002421FC"/>
        </w:tc>
        <w:tc>
          <w:tcPr>
            <w:tcW w:w="332" w:type="pct"/>
          </w:tcPr>
          <w:p w:rsidR="002421FC" w:rsidRPr="00FF0FD2" w:rsidRDefault="002421FC" w:rsidP="006423F7">
            <w:pPr>
              <w:pStyle w:val="rvps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484,4</w:t>
            </w:r>
          </w:p>
        </w:tc>
      </w:tr>
    </w:tbl>
    <w:p w:rsidR="002421FC" w:rsidRDefault="002421FC" w:rsidP="00386B81">
      <w:pPr>
        <w:rPr>
          <w:lang w:val="uk-UA"/>
        </w:rPr>
      </w:pPr>
    </w:p>
    <w:sectPr w:rsidR="002421FC" w:rsidSect="00EB74AF">
      <w:pgSz w:w="11906" w:h="16838"/>
      <w:pgMar w:top="510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CD0"/>
    <w:rsid w:val="0000045B"/>
    <w:rsid w:val="0000084C"/>
    <w:rsid w:val="000036D3"/>
    <w:rsid w:val="00007210"/>
    <w:rsid w:val="000247B4"/>
    <w:rsid w:val="0003329C"/>
    <w:rsid w:val="000461CB"/>
    <w:rsid w:val="0005280C"/>
    <w:rsid w:val="0007034D"/>
    <w:rsid w:val="00075D21"/>
    <w:rsid w:val="00086ECF"/>
    <w:rsid w:val="0009058E"/>
    <w:rsid w:val="00091301"/>
    <w:rsid w:val="000A536D"/>
    <w:rsid w:val="000B005B"/>
    <w:rsid w:val="000C6EFD"/>
    <w:rsid w:val="000E215B"/>
    <w:rsid w:val="000F1674"/>
    <w:rsid w:val="000F4843"/>
    <w:rsid w:val="00106E6D"/>
    <w:rsid w:val="00162EBA"/>
    <w:rsid w:val="00164515"/>
    <w:rsid w:val="00175595"/>
    <w:rsid w:val="00177EB0"/>
    <w:rsid w:val="0018250F"/>
    <w:rsid w:val="001A628A"/>
    <w:rsid w:val="001B7E15"/>
    <w:rsid w:val="001C72E9"/>
    <w:rsid w:val="001D1F24"/>
    <w:rsid w:val="001E42A3"/>
    <w:rsid w:val="001F19F8"/>
    <w:rsid w:val="00207A1E"/>
    <w:rsid w:val="002166C4"/>
    <w:rsid w:val="00233E8C"/>
    <w:rsid w:val="0023576E"/>
    <w:rsid w:val="00241D52"/>
    <w:rsid w:val="002421FC"/>
    <w:rsid w:val="002475C9"/>
    <w:rsid w:val="002757E7"/>
    <w:rsid w:val="002851CE"/>
    <w:rsid w:val="00292791"/>
    <w:rsid w:val="00296BBA"/>
    <w:rsid w:val="002B4A7A"/>
    <w:rsid w:val="002C5E26"/>
    <w:rsid w:val="002C6717"/>
    <w:rsid w:val="002D4B2A"/>
    <w:rsid w:val="002F3EFB"/>
    <w:rsid w:val="002F613A"/>
    <w:rsid w:val="003030E3"/>
    <w:rsid w:val="00306C43"/>
    <w:rsid w:val="00307799"/>
    <w:rsid w:val="00311832"/>
    <w:rsid w:val="0032088C"/>
    <w:rsid w:val="00320E7E"/>
    <w:rsid w:val="00321FFF"/>
    <w:rsid w:val="003321FD"/>
    <w:rsid w:val="0034214B"/>
    <w:rsid w:val="00344490"/>
    <w:rsid w:val="00352DF8"/>
    <w:rsid w:val="00363ACC"/>
    <w:rsid w:val="0037620C"/>
    <w:rsid w:val="00386B81"/>
    <w:rsid w:val="003A19D0"/>
    <w:rsid w:val="003A4F44"/>
    <w:rsid w:val="003E0A3D"/>
    <w:rsid w:val="003F5D74"/>
    <w:rsid w:val="004014C8"/>
    <w:rsid w:val="00413B1E"/>
    <w:rsid w:val="00414DD3"/>
    <w:rsid w:val="0042186F"/>
    <w:rsid w:val="00440006"/>
    <w:rsid w:val="004479E9"/>
    <w:rsid w:val="00456CD0"/>
    <w:rsid w:val="00484D48"/>
    <w:rsid w:val="00490A21"/>
    <w:rsid w:val="0049132C"/>
    <w:rsid w:val="00496D33"/>
    <w:rsid w:val="004B7329"/>
    <w:rsid w:val="004B7E81"/>
    <w:rsid w:val="004C6598"/>
    <w:rsid w:val="004D3C09"/>
    <w:rsid w:val="005050FE"/>
    <w:rsid w:val="005075B4"/>
    <w:rsid w:val="0051632E"/>
    <w:rsid w:val="0052141B"/>
    <w:rsid w:val="00523F5C"/>
    <w:rsid w:val="00535A3D"/>
    <w:rsid w:val="005428EA"/>
    <w:rsid w:val="00557131"/>
    <w:rsid w:val="00565E9C"/>
    <w:rsid w:val="00581BAE"/>
    <w:rsid w:val="00592B1B"/>
    <w:rsid w:val="005B5F45"/>
    <w:rsid w:val="005C0CA3"/>
    <w:rsid w:val="00600010"/>
    <w:rsid w:val="00601FF1"/>
    <w:rsid w:val="006162D6"/>
    <w:rsid w:val="006163EA"/>
    <w:rsid w:val="00623266"/>
    <w:rsid w:val="0062583D"/>
    <w:rsid w:val="00635DA4"/>
    <w:rsid w:val="006404F6"/>
    <w:rsid w:val="006423F7"/>
    <w:rsid w:val="00666822"/>
    <w:rsid w:val="006704C2"/>
    <w:rsid w:val="00673865"/>
    <w:rsid w:val="006869CF"/>
    <w:rsid w:val="00690D65"/>
    <w:rsid w:val="00695EC6"/>
    <w:rsid w:val="006A5CC7"/>
    <w:rsid w:val="006B5CCC"/>
    <w:rsid w:val="006D6532"/>
    <w:rsid w:val="006E011C"/>
    <w:rsid w:val="006E08A1"/>
    <w:rsid w:val="006E27AF"/>
    <w:rsid w:val="006E355A"/>
    <w:rsid w:val="006E6FDC"/>
    <w:rsid w:val="006F177E"/>
    <w:rsid w:val="007008D6"/>
    <w:rsid w:val="00700F95"/>
    <w:rsid w:val="00703B72"/>
    <w:rsid w:val="0071782B"/>
    <w:rsid w:val="00745F59"/>
    <w:rsid w:val="00753A8D"/>
    <w:rsid w:val="0075584F"/>
    <w:rsid w:val="00775A4E"/>
    <w:rsid w:val="00781B46"/>
    <w:rsid w:val="00784026"/>
    <w:rsid w:val="00787D88"/>
    <w:rsid w:val="00787E17"/>
    <w:rsid w:val="00796F98"/>
    <w:rsid w:val="007B449D"/>
    <w:rsid w:val="00802CFF"/>
    <w:rsid w:val="00827881"/>
    <w:rsid w:val="00830E1F"/>
    <w:rsid w:val="00836072"/>
    <w:rsid w:val="008468D6"/>
    <w:rsid w:val="00866AB0"/>
    <w:rsid w:val="00885578"/>
    <w:rsid w:val="00892E7B"/>
    <w:rsid w:val="008C6B99"/>
    <w:rsid w:val="008D07AA"/>
    <w:rsid w:val="00926265"/>
    <w:rsid w:val="00930191"/>
    <w:rsid w:val="00962B71"/>
    <w:rsid w:val="00972544"/>
    <w:rsid w:val="00982516"/>
    <w:rsid w:val="00985526"/>
    <w:rsid w:val="00986C39"/>
    <w:rsid w:val="00990B62"/>
    <w:rsid w:val="009A564B"/>
    <w:rsid w:val="009B2C47"/>
    <w:rsid w:val="009B6180"/>
    <w:rsid w:val="009C64E2"/>
    <w:rsid w:val="009D0E15"/>
    <w:rsid w:val="00A27795"/>
    <w:rsid w:val="00A419F9"/>
    <w:rsid w:val="00A527D2"/>
    <w:rsid w:val="00A57FA8"/>
    <w:rsid w:val="00A65145"/>
    <w:rsid w:val="00A70BF6"/>
    <w:rsid w:val="00A72EF6"/>
    <w:rsid w:val="00A93260"/>
    <w:rsid w:val="00AA3CDB"/>
    <w:rsid w:val="00AC77E7"/>
    <w:rsid w:val="00AE1F15"/>
    <w:rsid w:val="00B25F09"/>
    <w:rsid w:val="00B369D9"/>
    <w:rsid w:val="00B540CF"/>
    <w:rsid w:val="00B54582"/>
    <w:rsid w:val="00B72A72"/>
    <w:rsid w:val="00B769EF"/>
    <w:rsid w:val="00B77DFD"/>
    <w:rsid w:val="00B8480C"/>
    <w:rsid w:val="00B94430"/>
    <w:rsid w:val="00B95A46"/>
    <w:rsid w:val="00BA05E8"/>
    <w:rsid w:val="00BC1E3D"/>
    <w:rsid w:val="00BD1C3A"/>
    <w:rsid w:val="00BE7662"/>
    <w:rsid w:val="00C07534"/>
    <w:rsid w:val="00C13D32"/>
    <w:rsid w:val="00C30CEC"/>
    <w:rsid w:val="00C57897"/>
    <w:rsid w:val="00C64C6D"/>
    <w:rsid w:val="00C676EE"/>
    <w:rsid w:val="00CA396C"/>
    <w:rsid w:val="00CE2F19"/>
    <w:rsid w:val="00CF3F45"/>
    <w:rsid w:val="00CF7ADD"/>
    <w:rsid w:val="00D1639D"/>
    <w:rsid w:val="00D24796"/>
    <w:rsid w:val="00D316BF"/>
    <w:rsid w:val="00D35590"/>
    <w:rsid w:val="00D44FC5"/>
    <w:rsid w:val="00D5293B"/>
    <w:rsid w:val="00DC190D"/>
    <w:rsid w:val="00DC7B83"/>
    <w:rsid w:val="00DE3B7B"/>
    <w:rsid w:val="00DF54D7"/>
    <w:rsid w:val="00E0647E"/>
    <w:rsid w:val="00E4672A"/>
    <w:rsid w:val="00E544BD"/>
    <w:rsid w:val="00E80161"/>
    <w:rsid w:val="00EA3E7C"/>
    <w:rsid w:val="00EB74AF"/>
    <w:rsid w:val="00EB79A8"/>
    <w:rsid w:val="00EC5F57"/>
    <w:rsid w:val="00EF2821"/>
    <w:rsid w:val="00F008E2"/>
    <w:rsid w:val="00F03EB9"/>
    <w:rsid w:val="00F06698"/>
    <w:rsid w:val="00F07445"/>
    <w:rsid w:val="00F13338"/>
    <w:rsid w:val="00F16EBF"/>
    <w:rsid w:val="00F318BA"/>
    <w:rsid w:val="00F374DA"/>
    <w:rsid w:val="00F55EC5"/>
    <w:rsid w:val="00F72DC6"/>
    <w:rsid w:val="00F81CFD"/>
    <w:rsid w:val="00F865AE"/>
    <w:rsid w:val="00F975E1"/>
    <w:rsid w:val="00FC4B99"/>
    <w:rsid w:val="00FC4D1D"/>
    <w:rsid w:val="00FD7C18"/>
    <w:rsid w:val="00FE04B8"/>
    <w:rsid w:val="00FE0C9E"/>
    <w:rsid w:val="00FF0FD2"/>
    <w:rsid w:val="00FF7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456CD0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456CD0"/>
    <w:rPr>
      <w:rFonts w:cs="Times New Roman"/>
    </w:rPr>
  </w:style>
  <w:style w:type="paragraph" w:customStyle="1" w:styleId="rvps7">
    <w:name w:val="rvps7"/>
    <w:basedOn w:val="a"/>
    <w:uiPriority w:val="99"/>
    <w:rsid w:val="00456CD0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456CD0"/>
    <w:rPr>
      <w:rFonts w:cs="Times New Roman"/>
    </w:rPr>
  </w:style>
  <w:style w:type="character" w:customStyle="1" w:styleId="rvts90">
    <w:name w:val="rvts90"/>
    <w:basedOn w:val="a0"/>
    <w:uiPriority w:val="99"/>
    <w:rsid w:val="00456CD0"/>
    <w:rPr>
      <w:rFonts w:cs="Times New Roman"/>
    </w:rPr>
  </w:style>
  <w:style w:type="paragraph" w:customStyle="1" w:styleId="rvps12">
    <w:name w:val="rvps12"/>
    <w:basedOn w:val="a"/>
    <w:uiPriority w:val="99"/>
    <w:rsid w:val="00456CD0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456CD0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E801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80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405</Words>
  <Characters>2315</Characters>
  <Application>Microsoft Office Word</Application>
  <DocSecurity>0</DocSecurity>
  <Lines>19</Lines>
  <Paragraphs>5</Paragraphs>
  <ScaleCrop>false</ScaleCrop>
  <Company>Организация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виконавчого комітету Канівської міської ради</dc:title>
  <dc:subject/>
  <dc:creator>User</dc:creator>
  <cp:keywords/>
  <dc:description/>
  <cp:lastModifiedBy>админ</cp:lastModifiedBy>
  <cp:revision>4</cp:revision>
  <cp:lastPrinted>2023-11-15T07:27:00Z</cp:lastPrinted>
  <dcterms:created xsi:type="dcterms:W3CDTF">2023-11-15T07:13:00Z</dcterms:created>
  <dcterms:modified xsi:type="dcterms:W3CDTF">2023-11-15T07:27:00Z</dcterms:modified>
</cp:coreProperties>
</file>